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6863F" w14:textId="77777777" w:rsidR="00B24307" w:rsidRDefault="00B24307" w:rsidP="006067F6">
      <w:pPr>
        <w:pStyle w:val="Style1"/>
        <w:spacing w:line="240" w:lineRule="auto"/>
        <w:ind w:right="333"/>
        <w:rPr>
          <w:rFonts w:ascii="Arial" w:hAnsi="Arial" w:cs="Arial"/>
          <w:bCs/>
          <w:spacing w:val="6"/>
          <w:sz w:val="26"/>
          <w:szCs w:val="26"/>
        </w:rPr>
      </w:pPr>
    </w:p>
    <w:p w14:paraId="269909A9" w14:textId="77777777" w:rsidR="002E41CF" w:rsidRPr="006067F6" w:rsidRDefault="002E41CF" w:rsidP="006067F6">
      <w:pPr>
        <w:pStyle w:val="Style1"/>
        <w:spacing w:line="240" w:lineRule="auto"/>
        <w:ind w:right="333"/>
        <w:rPr>
          <w:rFonts w:ascii="Arial" w:hAnsi="Arial" w:cs="Arial"/>
          <w:bCs/>
          <w:spacing w:val="6"/>
          <w:sz w:val="26"/>
          <w:szCs w:val="26"/>
        </w:rPr>
      </w:pPr>
    </w:p>
    <w:p w14:paraId="58146C03" w14:textId="77777777" w:rsidR="006067F6" w:rsidRPr="008D7728" w:rsidRDefault="006067F6" w:rsidP="006067F6">
      <w:pPr>
        <w:pStyle w:val="Style1"/>
        <w:spacing w:line="240" w:lineRule="auto"/>
        <w:ind w:right="283"/>
        <w:rPr>
          <w:rFonts w:ascii="Arial" w:hAnsi="Arial" w:cs="Arial"/>
          <w:b/>
          <w:bCs/>
          <w:color w:val="C1002A"/>
          <w:spacing w:val="6"/>
          <w:sz w:val="10"/>
          <w:szCs w:val="10"/>
        </w:rPr>
      </w:pPr>
    </w:p>
    <w:p w14:paraId="2280A434" w14:textId="77777777" w:rsidR="006067F6" w:rsidRPr="00D720C3" w:rsidRDefault="00CF12D4" w:rsidP="00B24307">
      <w:pPr>
        <w:pStyle w:val="Style1"/>
        <w:spacing w:line="240" w:lineRule="auto"/>
        <w:jc w:val="center"/>
        <w:rPr>
          <w:rFonts w:ascii="Arial" w:hAnsi="Arial" w:cs="Arial"/>
          <w:b/>
          <w:bCs/>
          <w:color w:val="000000" w:themeColor="text1"/>
          <w:spacing w:val="6"/>
          <w:sz w:val="36"/>
          <w:szCs w:val="26"/>
        </w:rPr>
      </w:pPr>
      <w:bookmarkStart w:id="0" w:name="_Hlk101382406"/>
      <w:r w:rsidRPr="00D720C3">
        <w:rPr>
          <w:rFonts w:ascii="Arial" w:hAnsi="Arial" w:cs="Arial"/>
          <w:b/>
          <w:bCs/>
          <w:color w:val="000000" w:themeColor="text1"/>
          <w:spacing w:val="6"/>
          <w:sz w:val="36"/>
          <w:szCs w:val="26"/>
        </w:rPr>
        <w:t>Aufforderung zur Angebotsabgabe</w:t>
      </w:r>
    </w:p>
    <w:p w14:paraId="3C28350F" w14:textId="77777777" w:rsidR="002D0E3C" w:rsidRPr="00B24307" w:rsidRDefault="002D0E3C">
      <w:pPr>
        <w:pStyle w:val="Style1"/>
        <w:spacing w:line="240" w:lineRule="auto"/>
        <w:ind w:right="335"/>
        <w:rPr>
          <w:rFonts w:ascii="Arial" w:hAnsi="Arial" w:cs="Arial"/>
          <w:b/>
          <w:bCs/>
          <w:spacing w:val="6"/>
          <w:sz w:val="8"/>
          <w:szCs w:val="26"/>
        </w:rPr>
      </w:pPr>
    </w:p>
    <w:p w14:paraId="6D8855F1" w14:textId="77777777" w:rsidR="00934E4C" w:rsidRDefault="00934E4C">
      <w:pPr>
        <w:pStyle w:val="Style1"/>
        <w:spacing w:line="240" w:lineRule="auto"/>
        <w:ind w:right="335"/>
        <w:rPr>
          <w:rFonts w:ascii="Arial" w:hAnsi="Arial" w:cs="Arial"/>
          <w:b/>
          <w:bCs/>
          <w:spacing w:val="6"/>
          <w:sz w:val="26"/>
          <w:szCs w:val="26"/>
        </w:rPr>
      </w:pPr>
    </w:p>
    <w:tbl>
      <w:tblPr>
        <w:tblpPr w:leftFromText="141" w:rightFromText="141" w:vertAnchor="text" w:horzAnchor="margin" w:tblpXSpec="center" w:tblpY="135"/>
        <w:tblOverlap w:val="never"/>
        <w:tblW w:w="7510" w:type="dxa"/>
        <w:tblLayout w:type="fixed"/>
        <w:tblCellMar>
          <w:left w:w="0" w:type="dxa"/>
          <w:right w:w="0" w:type="dxa"/>
        </w:tblCellMar>
        <w:tblLook w:val="0000" w:firstRow="0" w:lastRow="0" w:firstColumn="0" w:lastColumn="0" w:noHBand="0" w:noVBand="0"/>
      </w:tblPr>
      <w:tblGrid>
        <w:gridCol w:w="7510"/>
      </w:tblGrid>
      <w:tr w:rsidR="00826B71" w:rsidRPr="006067F6" w14:paraId="46C8FFB6" w14:textId="77777777" w:rsidTr="00873F4F">
        <w:trPr>
          <w:trHeight w:val="850"/>
        </w:trPr>
        <w:tc>
          <w:tcPr>
            <w:tcW w:w="7510" w:type="dxa"/>
            <w:tcBorders>
              <w:top w:val="single" w:sz="2" w:space="0" w:color="auto"/>
              <w:left w:val="single" w:sz="2" w:space="0" w:color="auto"/>
              <w:bottom w:val="single" w:sz="2" w:space="0" w:color="auto"/>
              <w:right w:val="single" w:sz="2" w:space="0" w:color="auto"/>
            </w:tcBorders>
            <w:vAlign w:val="center"/>
          </w:tcPr>
          <w:p w14:paraId="2255E20F" w14:textId="77777777" w:rsidR="00826B71" w:rsidRDefault="00826B71" w:rsidP="00873F4F">
            <w:pPr>
              <w:ind w:left="139"/>
              <w:rPr>
                <w:rFonts w:ascii="Arial" w:hAnsi="Arial" w:cs="Arial"/>
                <w:spacing w:val="4"/>
                <w:sz w:val="22"/>
                <w:szCs w:val="18"/>
              </w:rPr>
            </w:pPr>
            <w:r w:rsidRPr="006067F6">
              <w:rPr>
                <w:rFonts w:ascii="Arial" w:hAnsi="Arial" w:cs="Arial"/>
                <w:spacing w:val="4"/>
                <w:sz w:val="22"/>
                <w:szCs w:val="18"/>
              </w:rPr>
              <w:t>Eröffnungs-/Einreichungstermin</w:t>
            </w:r>
          </w:p>
          <w:p w14:paraId="53CE1551" w14:textId="77777777" w:rsidR="00826B71" w:rsidRPr="006067F6" w:rsidRDefault="00826B71" w:rsidP="00873F4F">
            <w:pPr>
              <w:ind w:left="139"/>
              <w:rPr>
                <w:rFonts w:ascii="Arial" w:hAnsi="Arial" w:cs="Arial"/>
                <w:spacing w:val="4"/>
                <w:sz w:val="10"/>
                <w:szCs w:val="10"/>
              </w:rPr>
            </w:pPr>
          </w:p>
          <w:p w14:paraId="2414A349" w14:textId="77777777" w:rsidR="00826B71" w:rsidRPr="006067F6" w:rsidRDefault="00826B71" w:rsidP="00873F4F">
            <w:pPr>
              <w:tabs>
                <w:tab w:val="left" w:pos="4250"/>
              </w:tabs>
              <w:ind w:left="139"/>
              <w:rPr>
                <w:rFonts w:ascii="Arial" w:hAnsi="Arial" w:cs="Arial"/>
                <w:spacing w:val="4"/>
                <w:sz w:val="22"/>
                <w:szCs w:val="18"/>
              </w:rPr>
            </w:pPr>
            <w:r w:rsidRPr="006067F6">
              <w:rPr>
                <w:rFonts w:ascii="Arial" w:hAnsi="Arial" w:cs="Arial"/>
                <w:spacing w:val="4"/>
                <w:sz w:val="22"/>
                <w:szCs w:val="18"/>
              </w:rPr>
              <w:t>Datum:</w:t>
            </w:r>
            <w:r>
              <w:rPr>
                <w:rFonts w:ascii="Arial" w:hAnsi="Arial" w:cs="Arial"/>
                <w:color w:val="FFFFFF" w:themeColor="background1"/>
                <w:spacing w:val="4"/>
                <w:sz w:val="22"/>
                <w:szCs w:val="18"/>
              </w:rPr>
              <w:tab/>
            </w:r>
            <w:r w:rsidRPr="006067F6">
              <w:rPr>
                <w:rFonts w:ascii="Arial" w:hAnsi="Arial" w:cs="Arial"/>
                <w:spacing w:val="4"/>
                <w:sz w:val="22"/>
                <w:szCs w:val="18"/>
              </w:rPr>
              <w:t xml:space="preserve">Uhrzeit: </w:t>
            </w:r>
          </w:p>
        </w:tc>
      </w:tr>
      <w:tr w:rsidR="00826B71" w:rsidRPr="006067F6" w14:paraId="253E7084" w14:textId="77777777" w:rsidTr="00873F4F">
        <w:trPr>
          <w:trHeight w:hRule="exact" w:val="510"/>
        </w:trPr>
        <w:tc>
          <w:tcPr>
            <w:tcW w:w="7510" w:type="dxa"/>
            <w:tcBorders>
              <w:top w:val="single" w:sz="2" w:space="0" w:color="auto"/>
              <w:left w:val="single" w:sz="2" w:space="0" w:color="auto"/>
              <w:bottom w:val="single" w:sz="2" w:space="0" w:color="auto"/>
              <w:right w:val="single" w:sz="2" w:space="0" w:color="auto"/>
            </w:tcBorders>
            <w:vAlign w:val="center"/>
          </w:tcPr>
          <w:p w14:paraId="2806BAF1" w14:textId="77777777" w:rsidR="00826B71" w:rsidRPr="006067F6" w:rsidRDefault="004C3229" w:rsidP="00873F4F">
            <w:pPr>
              <w:tabs>
                <w:tab w:val="left" w:pos="4250"/>
              </w:tabs>
              <w:spacing w:before="72" w:after="72"/>
              <w:ind w:left="139"/>
              <w:rPr>
                <w:rFonts w:ascii="Arial" w:hAnsi="Arial" w:cs="Arial"/>
                <w:spacing w:val="4"/>
                <w:sz w:val="22"/>
                <w:szCs w:val="18"/>
              </w:rPr>
            </w:pPr>
            <w:r>
              <w:rPr>
                <w:rFonts w:ascii="Arial" w:hAnsi="Arial" w:cs="Arial"/>
                <w:spacing w:val="4"/>
                <w:sz w:val="22"/>
                <w:szCs w:val="18"/>
              </w:rPr>
              <w:t>Zuschlagsfrist</w:t>
            </w:r>
            <w:r w:rsidRPr="006067F6">
              <w:rPr>
                <w:rFonts w:ascii="Arial" w:hAnsi="Arial" w:cs="Arial"/>
                <w:spacing w:val="4"/>
                <w:sz w:val="22"/>
                <w:szCs w:val="18"/>
              </w:rPr>
              <w:t xml:space="preserve"> </w:t>
            </w:r>
            <w:r w:rsidR="00826B71" w:rsidRPr="006067F6">
              <w:rPr>
                <w:rFonts w:ascii="Arial" w:hAnsi="Arial" w:cs="Arial"/>
                <w:spacing w:val="4"/>
                <w:sz w:val="22"/>
                <w:szCs w:val="18"/>
              </w:rPr>
              <w:t xml:space="preserve">endet am: </w:t>
            </w:r>
            <w:r w:rsidR="00826B71">
              <w:rPr>
                <w:rFonts w:ascii="Arial" w:hAnsi="Arial" w:cs="Arial"/>
                <w:spacing w:val="4"/>
                <w:sz w:val="22"/>
                <w:szCs w:val="18"/>
              </w:rPr>
              <w:tab/>
            </w:r>
          </w:p>
        </w:tc>
      </w:tr>
      <w:tr w:rsidR="00826B71" w:rsidRPr="006067F6" w14:paraId="579266D5" w14:textId="77777777" w:rsidTr="00873F4F">
        <w:trPr>
          <w:trHeight w:hRule="exact" w:val="1020"/>
        </w:trPr>
        <w:tc>
          <w:tcPr>
            <w:tcW w:w="7510" w:type="dxa"/>
            <w:tcBorders>
              <w:top w:val="single" w:sz="2" w:space="0" w:color="auto"/>
              <w:left w:val="single" w:sz="2" w:space="0" w:color="auto"/>
              <w:bottom w:val="single" w:sz="4" w:space="0" w:color="auto"/>
              <w:right w:val="single" w:sz="2" w:space="0" w:color="auto"/>
            </w:tcBorders>
            <w:vAlign w:val="center"/>
          </w:tcPr>
          <w:p w14:paraId="676F3DEF" w14:textId="77777777" w:rsidR="00826B71" w:rsidRDefault="00826B71" w:rsidP="00873F4F">
            <w:pPr>
              <w:tabs>
                <w:tab w:val="left" w:pos="4250"/>
              </w:tabs>
              <w:spacing w:before="72" w:after="72"/>
              <w:ind w:left="139"/>
              <w:rPr>
                <w:rFonts w:ascii="Arial" w:hAnsi="Arial" w:cs="Arial"/>
                <w:spacing w:val="4"/>
                <w:sz w:val="22"/>
                <w:szCs w:val="18"/>
              </w:rPr>
            </w:pPr>
            <w:r>
              <w:rPr>
                <w:rFonts w:ascii="Arial" w:hAnsi="Arial" w:cs="Arial"/>
                <w:spacing w:val="4"/>
                <w:sz w:val="22"/>
                <w:szCs w:val="18"/>
              </w:rPr>
              <w:t>Voraussichtliche Ausführungstermine:</w:t>
            </w:r>
          </w:p>
          <w:p w14:paraId="31A7ECB1" w14:textId="77777777" w:rsidR="00826B71" w:rsidRPr="00CF12D4" w:rsidRDefault="00826B71" w:rsidP="00873F4F">
            <w:pPr>
              <w:tabs>
                <w:tab w:val="left" w:pos="4250"/>
              </w:tabs>
              <w:spacing w:before="72" w:after="72"/>
              <w:ind w:left="139"/>
              <w:rPr>
                <w:rFonts w:ascii="Arial" w:hAnsi="Arial" w:cs="Arial"/>
                <w:spacing w:val="4"/>
                <w:sz w:val="8"/>
                <w:szCs w:val="18"/>
              </w:rPr>
            </w:pPr>
          </w:p>
          <w:p w14:paraId="1230073D" w14:textId="3235F9E6" w:rsidR="00826B71" w:rsidRPr="006067F6" w:rsidRDefault="00826B71" w:rsidP="00873F4F">
            <w:pPr>
              <w:tabs>
                <w:tab w:val="left" w:pos="4250"/>
              </w:tabs>
              <w:spacing w:before="72" w:after="72"/>
              <w:ind w:left="139"/>
              <w:rPr>
                <w:rFonts w:ascii="Arial" w:hAnsi="Arial" w:cs="Arial"/>
                <w:spacing w:val="4"/>
                <w:sz w:val="22"/>
                <w:szCs w:val="18"/>
              </w:rPr>
            </w:pPr>
            <w:r>
              <w:rPr>
                <w:rFonts w:ascii="Arial" w:hAnsi="Arial" w:cs="Arial"/>
                <w:spacing w:val="4"/>
                <w:sz w:val="22"/>
                <w:szCs w:val="18"/>
              </w:rPr>
              <w:t>Beginn:</w:t>
            </w:r>
            <w:r w:rsidR="003C4700">
              <w:rPr>
                <w:rFonts w:ascii="Arial" w:hAnsi="Arial" w:cs="Arial"/>
                <w:spacing w:val="4"/>
                <w:sz w:val="22"/>
                <w:szCs w:val="18"/>
              </w:rPr>
              <w:t>01.10.2026</w:t>
            </w:r>
            <w:r>
              <w:rPr>
                <w:rFonts w:ascii="Arial" w:hAnsi="Arial" w:cs="Arial"/>
                <w:spacing w:val="4"/>
                <w:sz w:val="22"/>
                <w:szCs w:val="18"/>
              </w:rPr>
              <w:tab/>
              <w:t>Ende:</w:t>
            </w:r>
            <w:r w:rsidR="003C4700">
              <w:rPr>
                <w:rFonts w:ascii="Arial" w:hAnsi="Arial" w:cs="Arial"/>
                <w:spacing w:val="4"/>
                <w:sz w:val="22"/>
                <w:szCs w:val="18"/>
              </w:rPr>
              <w:t xml:space="preserve"> 30.09.2030</w:t>
            </w:r>
          </w:p>
        </w:tc>
      </w:tr>
    </w:tbl>
    <w:p w14:paraId="267FD1A5" w14:textId="77777777" w:rsidR="00934E4C" w:rsidRDefault="00934E4C">
      <w:pPr>
        <w:pStyle w:val="Style1"/>
        <w:spacing w:line="240" w:lineRule="auto"/>
        <w:ind w:right="335"/>
        <w:rPr>
          <w:rFonts w:ascii="Arial" w:hAnsi="Arial" w:cs="Arial"/>
          <w:b/>
          <w:bCs/>
          <w:spacing w:val="6"/>
          <w:sz w:val="26"/>
          <w:szCs w:val="26"/>
        </w:rPr>
      </w:pPr>
    </w:p>
    <w:p w14:paraId="109A7FBC" w14:textId="77777777" w:rsidR="006067F6" w:rsidRDefault="006067F6">
      <w:pPr>
        <w:pStyle w:val="Style1"/>
        <w:spacing w:line="240" w:lineRule="auto"/>
        <w:ind w:right="335"/>
        <w:rPr>
          <w:rFonts w:ascii="Arial" w:hAnsi="Arial" w:cs="Arial"/>
          <w:b/>
          <w:bCs/>
          <w:spacing w:val="6"/>
          <w:sz w:val="26"/>
          <w:szCs w:val="26"/>
        </w:rPr>
      </w:pPr>
    </w:p>
    <w:p w14:paraId="12230C24" w14:textId="77777777" w:rsidR="006067F6" w:rsidRDefault="006067F6">
      <w:pPr>
        <w:pStyle w:val="Style1"/>
        <w:spacing w:line="240" w:lineRule="auto"/>
        <w:ind w:right="335"/>
        <w:rPr>
          <w:rFonts w:ascii="Arial" w:hAnsi="Arial" w:cs="Arial"/>
          <w:b/>
          <w:bCs/>
          <w:spacing w:val="6"/>
          <w:sz w:val="26"/>
          <w:szCs w:val="26"/>
        </w:rPr>
      </w:pPr>
    </w:p>
    <w:p w14:paraId="6595876F" w14:textId="77777777" w:rsidR="006067F6" w:rsidRDefault="006067F6">
      <w:pPr>
        <w:pStyle w:val="Style1"/>
        <w:spacing w:line="240" w:lineRule="auto"/>
        <w:ind w:right="335"/>
        <w:rPr>
          <w:rFonts w:ascii="Arial" w:hAnsi="Arial" w:cs="Arial"/>
          <w:b/>
          <w:bCs/>
          <w:spacing w:val="6"/>
          <w:sz w:val="26"/>
          <w:szCs w:val="26"/>
        </w:rPr>
      </w:pPr>
    </w:p>
    <w:p w14:paraId="34799CAB" w14:textId="77777777" w:rsidR="006067F6" w:rsidRDefault="006067F6">
      <w:pPr>
        <w:pStyle w:val="Style1"/>
        <w:spacing w:line="240" w:lineRule="auto"/>
        <w:ind w:right="335"/>
        <w:rPr>
          <w:rFonts w:ascii="Arial" w:hAnsi="Arial" w:cs="Arial"/>
          <w:b/>
          <w:bCs/>
          <w:spacing w:val="6"/>
          <w:sz w:val="26"/>
          <w:szCs w:val="26"/>
        </w:rPr>
      </w:pPr>
    </w:p>
    <w:p w14:paraId="387C22D0" w14:textId="77777777" w:rsidR="006067F6" w:rsidRDefault="006067F6">
      <w:pPr>
        <w:pStyle w:val="Style1"/>
        <w:spacing w:line="240" w:lineRule="auto"/>
        <w:ind w:right="335"/>
        <w:rPr>
          <w:rFonts w:ascii="Arial" w:hAnsi="Arial" w:cs="Arial"/>
          <w:b/>
          <w:bCs/>
          <w:spacing w:val="6"/>
          <w:sz w:val="26"/>
          <w:szCs w:val="26"/>
        </w:rPr>
      </w:pPr>
    </w:p>
    <w:p w14:paraId="0D506579" w14:textId="77777777" w:rsidR="006067F6" w:rsidRDefault="006067F6">
      <w:pPr>
        <w:pStyle w:val="Style1"/>
        <w:spacing w:line="240" w:lineRule="auto"/>
        <w:ind w:right="335"/>
        <w:rPr>
          <w:rFonts w:ascii="Arial" w:hAnsi="Arial" w:cs="Arial"/>
          <w:b/>
          <w:bCs/>
          <w:spacing w:val="6"/>
          <w:sz w:val="26"/>
          <w:szCs w:val="26"/>
        </w:rPr>
      </w:pPr>
    </w:p>
    <w:p w14:paraId="6051999D" w14:textId="77777777" w:rsidR="006067F6" w:rsidRDefault="006067F6">
      <w:pPr>
        <w:pStyle w:val="Style1"/>
        <w:spacing w:line="240" w:lineRule="auto"/>
        <w:ind w:right="335"/>
        <w:rPr>
          <w:rFonts w:ascii="Arial" w:hAnsi="Arial" w:cs="Arial"/>
          <w:b/>
          <w:bCs/>
          <w:spacing w:val="6"/>
          <w:sz w:val="26"/>
          <w:szCs w:val="26"/>
        </w:rPr>
      </w:pPr>
    </w:p>
    <w:p w14:paraId="357F00E4" w14:textId="77777777" w:rsidR="006067F6" w:rsidRDefault="006067F6">
      <w:pPr>
        <w:pStyle w:val="Style1"/>
        <w:spacing w:line="240" w:lineRule="auto"/>
        <w:ind w:right="335"/>
        <w:rPr>
          <w:rFonts w:ascii="Arial" w:hAnsi="Arial" w:cs="Arial"/>
          <w:b/>
          <w:bCs/>
          <w:spacing w:val="6"/>
          <w:sz w:val="26"/>
          <w:szCs w:val="26"/>
        </w:rPr>
      </w:pPr>
    </w:p>
    <w:p w14:paraId="6451F109" w14:textId="77777777" w:rsidR="006067F6" w:rsidRDefault="006067F6">
      <w:pPr>
        <w:pStyle w:val="Style1"/>
        <w:spacing w:line="240" w:lineRule="auto"/>
        <w:ind w:right="335"/>
        <w:rPr>
          <w:rFonts w:ascii="Arial" w:hAnsi="Arial" w:cs="Arial"/>
          <w:b/>
          <w:bCs/>
          <w:spacing w:val="6"/>
          <w:sz w:val="26"/>
          <w:szCs w:val="26"/>
        </w:rPr>
      </w:pPr>
    </w:p>
    <w:bookmarkEnd w:id="0"/>
    <w:p w14:paraId="3698C7AD" w14:textId="77777777" w:rsidR="00554310" w:rsidRDefault="00554310">
      <w:pPr>
        <w:pStyle w:val="Style1"/>
        <w:spacing w:line="240" w:lineRule="auto"/>
        <w:ind w:right="335"/>
        <w:rPr>
          <w:rFonts w:ascii="Arial" w:hAnsi="Arial" w:cs="Arial"/>
          <w:b/>
          <w:bCs/>
          <w:spacing w:val="6"/>
          <w:sz w:val="26"/>
          <w:szCs w:val="26"/>
        </w:rPr>
      </w:pPr>
    </w:p>
    <w:p w14:paraId="1E3116C9" w14:textId="77777777" w:rsidR="006067F6" w:rsidRPr="00B24307" w:rsidRDefault="006067F6">
      <w:pPr>
        <w:pStyle w:val="Style1"/>
        <w:spacing w:line="240" w:lineRule="auto"/>
        <w:ind w:right="335"/>
        <w:rPr>
          <w:rFonts w:ascii="Arial" w:hAnsi="Arial" w:cs="Arial"/>
          <w:b/>
          <w:bCs/>
          <w:spacing w:val="6"/>
          <w:sz w:val="40"/>
          <w:szCs w:val="26"/>
        </w:rPr>
      </w:pPr>
    </w:p>
    <w:p w14:paraId="5C43D5D0" w14:textId="77777777" w:rsidR="00A54185" w:rsidRDefault="00A54185">
      <w:pPr>
        <w:ind w:right="333"/>
        <w:rPr>
          <w:rFonts w:ascii="Arial" w:hAnsi="Arial" w:cs="Arial"/>
          <w:bCs/>
          <w:spacing w:val="4"/>
          <w:szCs w:val="20"/>
        </w:rPr>
      </w:pPr>
      <w:r w:rsidRPr="006067F6">
        <w:rPr>
          <w:rFonts w:ascii="Arial" w:hAnsi="Arial" w:cs="Arial"/>
          <w:bCs/>
          <w:spacing w:val="4"/>
          <w:szCs w:val="20"/>
        </w:rPr>
        <w:t>Angebot für:</w:t>
      </w:r>
      <w:r w:rsidR="0086478A" w:rsidRPr="006067F6">
        <w:rPr>
          <w:rFonts w:ascii="Arial" w:hAnsi="Arial" w:cs="Arial"/>
          <w:bCs/>
          <w:spacing w:val="4"/>
          <w:szCs w:val="20"/>
        </w:rPr>
        <w:t xml:space="preserve"> </w:t>
      </w:r>
    </w:p>
    <w:p w14:paraId="316E80A1" w14:textId="77777777" w:rsidR="006067F6" w:rsidRPr="006067F6" w:rsidRDefault="006067F6">
      <w:pPr>
        <w:ind w:right="333"/>
        <w:rPr>
          <w:rFonts w:ascii="Arial" w:hAnsi="Arial" w:cs="Arial"/>
          <w:bCs/>
          <w:spacing w:val="4"/>
          <w:sz w:val="10"/>
          <w:szCs w:val="20"/>
        </w:rPr>
      </w:pPr>
    </w:p>
    <w:p w14:paraId="4EAC1D30" w14:textId="1980461F" w:rsidR="00A07266" w:rsidRPr="00A07266" w:rsidRDefault="00A07266" w:rsidP="00A07266">
      <w:pPr>
        <w:ind w:right="333"/>
        <w:rPr>
          <w:rFonts w:ascii="Arial" w:hAnsi="Arial" w:cs="Arial"/>
          <w:b/>
          <w:bCs/>
          <w:spacing w:val="4"/>
          <w:szCs w:val="20"/>
        </w:rPr>
      </w:pPr>
      <w:r w:rsidRPr="00A07266">
        <w:rPr>
          <w:rFonts w:ascii="Arial" w:hAnsi="Arial" w:cs="Arial"/>
          <w:b/>
          <w:bCs/>
          <w:spacing w:val="4"/>
          <w:szCs w:val="20"/>
        </w:rPr>
        <w:t>572679.00: Unterhaltsreinigung</w:t>
      </w:r>
      <w:r>
        <w:rPr>
          <w:rFonts w:ascii="Arial" w:hAnsi="Arial" w:cs="Arial"/>
          <w:b/>
          <w:bCs/>
          <w:spacing w:val="4"/>
          <w:szCs w:val="20"/>
        </w:rPr>
        <w:t xml:space="preserve"> Los 1 bis 3</w:t>
      </w:r>
    </w:p>
    <w:p w14:paraId="553AC47A" w14:textId="77777777" w:rsidR="00934E4C" w:rsidRDefault="00934E4C">
      <w:pPr>
        <w:ind w:right="333"/>
        <w:rPr>
          <w:rFonts w:ascii="Arial" w:hAnsi="Arial" w:cs="Arial"/>
          <w:bCs/>
          <w:spacing w:val="4"/>
          <w:szCs w:val="20"/>
        </w:rPr>
      </w:pPr>
    </w:p>
    <w:p w14:paraId="4A905AA8" w14:textId="77777777" w:rsidR="006067F6" w:rsidRDefault="006067F6">
      <w:pPr>
        <w:ind w:right="333"/>
        <w:rPr>
          <w:rFonts w:ascii="Arial" w:hAnsi="Arial" w:cs="Arial"/>
          <w:b/>
          <w:bCs/>
          <w:spacing w:val="4"/>
          <w:szCs w:val="20"/>
        </w:rPr>
      </w:pPr>
    </w:p>
    <w:p w14:paraId="1EF2ACCF" w14:textId="77777777" w:rsidR="006067F6" w:rsidRPr="00067604" w:rsidRDefault="00CF12D4">
      <w:pPr>
        <w:ind w:right="333"/>
        <w:rPr>
          <w:rFonts w:ascii="Arial" w:hAnsi="Arial" w:cs="Arial"/>
          <w:bCs/>
          <w:spacing w:val="4"/>
          <w:szCs w:val="20"/>
        </w:rPr>
      </w:pPr>
      <w:r w:rsidRPr="00067604">
        <w:rPr>
          <w:rFonts w:ascii="Arial" w:hAnsi="Arial" w:cs="Arial"/>
          <w:bCs/>
          <w:spacing w:val="4"/>
          <w:szCs w:val="20"/>
        </w:rPr>
        <w:t xml:space="preserve">Zur Vollständigkeit </w:t>
      </w:r>
      <w:r w:rsidR="00E44AC8">
        <w:rPr>
          <w:rFonts w:ascii="Arial" w:hAnsi="Arial" w:cs="Arial"/>
          <w:bCs/>
          <w:spacing w:val="4"/>
          <w:szCs w:val="20"/>
        </w:rPr>
        <w:t>I</w:t>
      </w:r>
      <w:r w:rsidRPr="00067604">
        <w:rPr>
          <w:rFonts w:ascii="Arial" w:hAnsi="Arial" w:cs="Arial"/>
          <w:bCs/>
          <w:spacing w:val="4"/>
          <w:szCs w:val="20"/>
        </w:rPr>
        <w:t>hres Angebots gehören:</w:t>
      </w:r>
    </w:p>
    <w:p w14:paraId="5EDC4981" w14:textId="77777777" w:rsidR="00CF12D4" w:rsidRPr="006067F6" w:rsidRDefault="00CF12D4">
      <w:pPr>
        <w:ind w:right="333"/>
        <w:rPr>
          <w:rFonts w:ascii="Arial" w:hAnsi="Arial" w:cs="Arial"/>
          <w:b/>
          <w:bCs/>
          <w:spacing w:val="4"/>
          <w:szCs w:val="20"/>
        </w:rPr>
      </w:pPr>
    </w:p>
    <w:p w14:paraId="088DF561" w14:textId="77777777" w:rsidR="00C206D4" w:rsidRPr="00D9206E" w:rsidRDefault="00C206D4" w:rsidP="00C206D4">
      <w:pPr>
        <w:pStyle w:val="Listenabsatz"/>
        <w:numPr>
          <w:ilvl w:val="0"/>
          <w:numId w:val="12"/>
        </w:numPr>
        <w:tabs>
          <w:tab w:val="left" w:pos="426"/>
        </w:tabs>
        <w:spacing w:line="276" w:lineRule="auto"/>
        <w:jc w:val="both"/>
        <w:rPr>
          <w:rFonts w:ascii="Arial" w:hAnsi="Arial" w:cs="Arial"/>
          <w:sz w:val="24"/>
          <w:szCs w:val="24"/>
        </w:rPr>
      </w:pPr>
      <w:r w:rsidRPr="00D9206E">
        <w:rPr>
          <w:rFonts w:ascii="Arial" w:hAnsi="Arial" w:cs="Arial"/>
          <w:sz w:val="24"/>
          <w:szCs w:val="24"/>
        </w:rPr>
        <w:t xml:space="preserve">Formblatt </w:t>
      </w:r>
      <w:proofErr w:type="spellStart"/>
      <w:r w:rsidRPr="00D9206E">
        <w:rPr>
          <w:rFonts w:ascii="Arial" w:hAnsi="Arial" w:cs="Arial"/>
          <w:sz w:val="24"/>
          <w:szCs w:val="24"/>
        </w:rPr>
        <w:t>Angebot</w:t>
      </w:r>
      <w:proofErr w:type="spellEnd"/>
    </w:p>
    <w:p w14:paraId="490B3CE4" w14:textId="77777777" w:rsidR="00C206D4" w:rsidRDefault="00C206D4" w:rsidP="00C206D4">
      <w:pPr>
        <w:pStyle w:val="Listenabsatz"/>
        <w:numPr>
          <w:ilvl w:val="0"/>
          <w:numId w:val="12"/>
        </w:numPr>
        <w:tabs>
          <w:tab w:val="left" w:pos="426"/>
        </w:tabs>
        <w:spacing w:line="276" w:lineRule="auto"/>
        <w:jc w:val="both"/>
        <w:rPr>
          <w:rFonts w:ascii="Arial" w:hAnsi="Arial" w:cs="Arial"/>
          <w:sz w:val="24"/>
          <w:szCs w:val="24"/>
          <w:lang w:val="de-DE"/>
        </w:rPr>
      </w:pPr>
      <w:r w:rsidRPr="00D9206E">
        <w:rPr>
          <w:rFonts w:ascii="Arial" w:hAnsi="Arial" w:cs="Arial"/>
          <w:sz w:val="24"/>
          <w:szCs w:val="24"/>
          <w:lang w:val="de-DE"/>
        </w:rPr>
        <w:t>Leistungsbeschreibung mit Leistungsverzeichnis sowie den geforderten Erklärungen</w:t>
      </w:r>
    </w:p>
    <w:p w14:paraId="4F2BC893" w14:textId="77777777" w:rsidR="00C206D4" w:rsidRDefault="00C206D4" w:rsidP="00C206D4">
      <w:pPr>
        <w:pStyle w:val="Listenabsatz"/>
        <w:numPr>
          <w:ilvl w:val="0"/>
          <w:numId w:val="12"/>
        </w:numPr>
        <w:tabs>
          <w:tab w:val="left" w:pos="426"/>
        </w:tabs>
        <w:spacing w:line="276" w:lineRule="auto"/>
        <w:jc w:val="both"/>
        <w:rPr>
          <w:rFonts w:ascii="Arial" w:hAnsi="Arial" w:cs="Arial"/>
          <w:sz w:val="24"/>
          <w:szCs w:val="24"/>
          <w:lang w:val="de-DE"/>
        </w:rPr>
      </w:pPr>
      <w:r>
        <w:rPr>
          <w:rFonts w:ascii="Arial" w:hAnsi="Arial" w:cs="Arial"/>
          <w:sz w:val="24"/>
          <w:szCs w:val="24"/>
          <w:lang w:val="de-DE"/>
        </w:rPr>
        <w:t>Eignungsnachweise zum Teilnahmeantrag</w:t>
      </w:r>
    </w:p>
    <w:p w14:paraId="5929F5F1" w14:textId="77777777" w:rsidR="00C206D4" w:rsidRDefault="00C206D4" w:rsidP="00C206D4">
      <w:pPr>
        <w:pStyle w:val="Listenabsatz"/>
        <w:numPr>
          <w:ilvl w:val="0"/>
          <w:numId w:val="12"/>
        </w:numPr>
        <w:tabs>
          <w:tab w:val="left" w:pos="426"/>
        </w:tabs>
        <w:spacing w:line="276" w:lineRule="auto"/>
        <w:jc w:val="both"/>
        <w:rPr>
          <w:rFonts w:ascii="Arial" w:hAnsi="Arial" w:cs="Arial"/>
          <w:sz w:val="24"/>
          <w:szCs w:val="24"/>
          <w:lang w:val="de-DE"/>
        </w:rPr>
      </w:pPr>
      <w:r>
        <w:rPr>
          <w:rFonts w:ascii="Arial" w:hAnsi="Arial" w:cs="Arial"/>
          <w:sz w:val="24"/>
          <w:szCs w:val="24"/>
          <w:lang w:val="de-DE"/>
        </w:rPr>
        <w:t>Personalkonzept</w:t>
      </w:r>
    </w:p>
    <w:p w14:paraId="7CD510BD" w14:textId="77777777" w:rsidR="00F1767B" w:rsidRDefault="00F1767B" w:rsidP="00C206D4">
      <w:pPr>
        <w:pStyle w:val="Listenabsatz"/>
        <w:numPr>
          <w:ilvl w:val="0"/>
          <w:numId w:val="12"/>
        </w:numPr>
        <w:tabs>
          <w:tab w:val="left" w:pos="426"/>
        </w:tabs>
        <w:spacing w:line="276" w:lineRule="auto"/>
        <w:jc w:val="both"/>
        <w:rPr>
          <w:rFonts w:ascii="Arial" w:hAnsi="Arial" w:cs="Arial"/>
          <w:sz w:val="24"/>
          <w:szCs w:val="24"/>
          <w:lang w:val="de-DE"/>
        </w:rPr>
      </w:pPr>
      <w:r w:rsidRPr="00F1767B">
        <w:rPr>
          <w:rFonts w:ascii="Arial" w:hAnsi="Arial" w:cs="Arial"/>
          <w:sz w:val="24"/>
          <w:szCs w:val="24"/>
          <w:lang w:val="de-DE"/>
        </w:rPr>
        <w:t>Technisches, innovatives und digitales Umsetzungskonzept</w:t>
      </w:r>
      <w:r>
        <w:rPr>
          <w:rFonts w:ascii="Arial" w:hAnsi="Arial" w:cs="Arial"/>
          <w:sz w:val="24"/>
          <w:szCs w:val="24"/>
          <w:lang w:val="de-DE"/>
        </w:rPr>
        <w:t xml:space="preserve"> </w:t>
      </w:r>
    </w:p>
    <w:p w14:paraId="0B139B75" w14:textId="68FE3F73" w:rsidR="00C206D4" w:rsidRDefault="00C206D4" w:rsidP="00C206D4">
      <w:pPr>
        <w:pStyle w:val="Listenabsatz"/>
        <w:numPr>
          <w:ilvl w:val="0"/>
          <w:numId w:val="12"/>
        </w:numPr>
        <w:tabs>
          <w:tab w:val="left" w:pos="426"/>
        </w:tabs>
        <w:spacing w:line="276" w:lineRule="auto"/>
        <w:jc w:val="both"/>
        <w:rPr>
          <w:rFonts w:ascii="Arial" w:hAnsi="Arial" w:cs="Arial"/>
          <w:sz w:val="24"/>
          <w:szCs w:val="24"/>
          <w:lang w:val="de-DE"/>
        </w:rPr>
      </w:pPr>
      <w:r>
        <w:rPr>
          <w:rFonts w:ascii="Arial" w:hAnsi="Arial" w:cs="Arial"/>
          <w:sz w:val="24"/>
          <w:szCs w:val="24"/>
          <w:lang w:val="de-DE"/>
        </w:rPr>
        <w:t xml:space="preserve">Verpflichtungserklärung Unterauftragnehmer </w:t>
      </w:r>
      <w:r w:rsidRPr="00DF3204">
        <w:rPr>
          <w:rFonts w:ascii="Arial" w:hAnsi="Arial" w:cs="Arial"/>
          <w:lang w:val="de-DE"/>
        </w:rPr>
        <w:t>(soweit zutreffend)</w:t>
      </w:r>
    </w:p>
    <w:p w14:paraId="0A3F7D6C" w14:textId="77777777" w:rsidR="00C206D4" w:rsidRDefault="00C206D4" w:rsidP="00C206D4">
      <w:pPr>
        <w:pStyle w:val="Listenabsatz"/>
        <w:numPr>
          <w:ilvl w:val="0"/>
          <w:numId w:val="12"/>
        </w:numPr>
        <w:tabs>
          <w:tab w:val="left" w:pos="426"/>
        </w:tabs>
        <w:spacing w:line="276" w:lineRule="auto"/>
        <w:jc w:val="both"/>
        <w:rPr>
          <w:rFonts w:ascii="Arial" w:hAnsi="Arial" w:cs="Arial"/>
          <w:sz w:val="24"/>
          <w:szCs w:val="24"/>
          <w:lang w:val="de-DE"/>
        </w:rPr>
      </w:pPr>
      <w:r>
        <w:rPr>
          <w:rFonts w:ascii="Arial" w:hAnsi="Arial" w:cs="Arial"/>
          <w:sz w:val="24"/>
          <w:szCs w:val="24"/>
          <w:lang w:val="de-DE"/>
        </w:rPr>
        <w:t xml:space="preserve">Verpflichtungserklärung Unterauftragnehmer inkl. Eignungsleihe </w:t>
      </w:r>
      <w:r w:rsidRPr="00DF3204">
        <w:rPr>
          <w:rFonts w:ascii="Arial" w:hAnsi="Arial" w:cs="Arial"/>
          <w:lang w:val="de-DE"/>
        </w:rPr>
        <w:t>(soweit zutreffend)</w:t>
      </w:r>
    </w:p>
    <w:p w14:paraId="40BB4844" w14:textId="77777777" w:rsidR="00C206D4" w:rsidRPr="00DF3204" w:rsidRDefault="00C206D4" w:rsidP="00C206D4">
      <w:pPr>
        <w:pStyle w:val="Listenabsatz"/>
        <w:numPr>
          <w:ilvl w:val="0"/>
          <w:numId w:val="12"/>
        </w:numPr>
        <w:tabs>
          <w:tab w:val="left" w:pos="426"/>
        </w:tabs>
        <w:spacing w:line="276" w:lineRule="auto"/>
        <w:jc w:val="both"/>
        <w:rPr>
          <w:rFonts w:ascii="Arial" w:hAnsi="Arial" w:cs="Arial"/>
          <w:sz w:val="24"/>
          <w:szCs w:val="24"/>
          <w:lang w:val="de-DE"/>
        </w:rPr>
      </w:pPr>
      <w:r>
        <w:rPr>
          <w:rFonts w:ascii="Arial" w:hAnsi="Arial" w:cs="Arial"/>
          <w:sz w:val="24"/>
          <w:szCs w:val="24"/>
          <w:lang w:val="de-DE"/>
        </w:rPr>
        <w:t xml:space="preserve">Verpflichtungserklärung Eignungsleihe </w:t>
      </w:r>
      <w:r w:rsidRPr="00DF3204">
        <w:rPr>
          <w:rFonts w:ascii="Arial" w:hAnsi="Arial" w:cs="Arial"/>
          <w:lang w:val="de-DE"/>
        </w:rPr>
        <w:t>(soweit zutreffend)</w:t>
      </w:r>
    </w:p>
    <w:p w14:paraId="6BD01CBC" w14:textId="77777777" w:rsidR="00C206D4" w:rsidRPr="0068162A" w:rsidRDefault="00C206D4" w:rsidP="00C206D4">
      <w:pPr>
        <w:pStyle w:val="Listenabsatz"/>
        <w:numPr>
          <w:ilvl w:val="0"/>
          <w:numId w:val="12"/>
        </w:numPr>
        <w:tabs>
          <w:tab w:val="left" w:pos="426"/>
        </w:tabs>
        <w:spacing w:line="276" w:lineRule="auto"/>
        <w:jc w:val="both"/>
        <w:rPr>
          <w:rFonts w:ascii="Arial" w:hAnsi="Arial" w:cs="Arial"/>
          <w:sz w:val="24"/>
          <w:szCs w:val="24"/>
          <w:lang w:val="de-DE"/>
        </w:rPr>
      </w:pPr>
      <w:r w:rsidRPr="00DF3204">
        <w:rPr>
          <w:rFonts w:ascii="Arial" w:hAnsi="Arial" w:cs="Arial"/>
          <w:sz w:val="24"/>
          <w:szCs w:val="24"/>
          <w:lang w:val="de-DE"/>
        </w:rPr>
        <w:t xml:space="preserve">Antrag auf Fahrerlaubnis </w:t>
      </w:r>
      <w:r w:rsidRPr="0068162A">
        <w:rPr>
          <w:rFonts w:ascii="Arial" w:hAnsi="Arial" w:cs="Arial"/>
          <w:lang w:val="de-DE"/>
        </w:rPr>
        <w:t>(soweit zutreffend)</w:t>
      </w:r>
    </w:p>
    <w:p w14:paraId="29EB55CE" w14:textId="77777777" w:rsidR="00C206D4" w:rsidRPr="008F67E6" w:rsidRDefault="00C206D4" w:rsidP="00C206D4">
      <w:pPr>
        <w:tabs>
          <w:tab w:val="left" w:pos="426"/>
        </w:tabs>
        <w:spacing w:line="276" w:lineRule="auto"/>
        <w:ind w:left="360"/>
        <w:jc w:val="both"/>
        <w:rPr>
          <w:rFonts w:ascii="Arial" w:hAnsi="Arial" w:cs="Arial"/>
        </w:rPr>
      </w:pPr>
    </w:p>
    <w:p w14:paraId="44477CE7" w14:textId="77777777" w:rsidR="00C206D4" w:rsidRDefault="00C206D4" w:rsidP="00C206D4">
      <w:pPr>
        <w:tabs>
          <w:tab w:val="left" w:pos="426"/>
        </w:tabs>
        <w:spacing w:line="276" w:lineRule="auto"/>
        <w:jc w:val="both"/>
        <w:rPr>
          <w:rFonts w:ascii="Arial" w:hAnsi="Arial" w:cs="Arial"/>
          <w:sz w:val="16"/>
          <w:szCs w:val="20"/>
        </w:rPr>
      </w:pPr>
    </w:p>
    <w:p w14:paraId="058F852F" w14:textId="77777777" w:rsidR="00C206D4" w:rsidRDefault="00C206D4" w:rsidP="00C206D4">
      <w:pPr>
        <w:jc w:val="both"/>
        <w:rPr>
          <w:rFonts w:ascii="Arial" w:hAnsi="Arial" w:cs="Arial"/>
        </w:rPr>
      </w:pPr>
      <w:r>
        <w:rPr>
          <w:rFonts w:ascii="Arial" w:hAnsi="Arial" w:cs="Arial"/>
          <w:b/>
          <w:bCs/>
        </w:rPr>
        <w:t>Hinweis</w:t>
      </w:r>
      <w:r w:rsidRPr="00F96BF1">
        <w:rPr>
          <w:rFonts w:ascii="Arial" w:hAnsi="Arial" w:cs="Arial"/>
          <w:b/>
          <w:bCs/>
        </w:rPr>
        <w:t>:</w:t>
      </w:r>
      <w:r w:rsidRPr="00F96BF1">
        <w:rPr>
          <w:rFonts w:ascii="Arial" w:hAnsi="Arial" w:cs="Arial"/>
        </w:rPr>
        <w:t xml:space="preserve"> Zur Bearbeitung der </w:t>
      </w:r>
      <w:r>
        <w:rPr>
          <w:rFonts w:ascii="Arial" w:hAnsi="Arial" w:cs="Arial"/>
        </w:rPr>
        <w:t>oben</w:t>
      </w:r>
      <w:r w:rsidRPr="00F96BF1">
        <w:rPr>
          <w:rFonts w:ascii="Arial" w:hAnsi="Arial" w:cs="Arial"/>
        </w:rPr>
        <w:t xml:space="preserve"> genannten Konzepte sind ausschließlich die Formulare </w:t>
      </w:r>
      <w:r>
        <w:rPr>
          <w:rFonts w:ascii="Arial" w:hAnsi="Arial" w:cs="Arial"/>
        </w:rPr>
        <w:t>„</w:t>
      </w:r>
      <w:r w:rsidRPr="00F96BF1">
        <w:rPr>
          <w:rFonts w:ascii="Arial" w:hAnsi="Arial" w:cs="Arial"/>
        </w:rPr>
        <w:t>Personalkonzept</w:t>
      </w:r>
      <w:r>
        <w:rPr>
          <w:rFonts w:ascii="Arial" w:hAnsi="Arial" w:cs="Arial"/>
        </w:rPr>
        <w:t>“</w:t>
      </w:r>
      <w:r w:rsidRPr="00F96BF1">
        <w:rPr>
          <w:rFonts w:ascii="Arial" w:hAnsi="Arial" w:cs="Arial"/>
        </w:rPr>
        <w:t xml:space="preserve"> und </w:t>
      </w:r>
      <w:r>
        <w:rPr>
          <w:rFonts w:ascii="Arial" w:hAnsi="Arial" w:cs="Arial"/>
        </w:rPr>
        <w:t>„</w:t>
      </w:r>
      <w:r w:rsidRPr="00F96BF1">
        <w:rPr>
          <w:rFonts w:ascii="Arial" w:hAnsi="Arial" w:cs="Arial"/>
        </w:rPr>
        <w:t>Technisches, innovatives und digitales Umsetzungskonzept</w:t>
      </w:r>
      <w:r>
        <w:rPr>
          <w:rFonts w:ascii="Arial" w:hAnsi="Arial" w:cs="Arial"/>
        </w:rPr>
        <w:t>“</w:t>
      </w:r>
      <w:r w:rsidRPr="00F96BF1">
        <w:rPr>
          <w:rFonts w:ascii="Arial" w:hAnsi="Arial" w:cs="Arial"/>
        </w:rPr>
        <w:t xml:space="preserve"> zu verwenden. Eigene, hochgeladene Konzepte oder Verweise auf externe Dokumente werden nicht gewertet. Die Verwendung eigener Formulare führt aus Gründen der Bieterfairness (Gleichbehandlung hinsichtlich von Form, Länge und Bildmaterial der Konzepteinreichung) zwingend zum Ausschluss vom Vergabeverfahren</w:t>
      </w:r>
      <w:r>
        <w:rPr>
          <w:rFonts w:ascii="Arial" w:hAnsi="Arial" w:cs="Arial"/>
        </w:rPr>
        <w:t>.</w:t>
      </w:r>
    </w:p>
    <w:p w14:paraId="1E72E152" w14:textId="77777777" w:rsidR="00A77CC1" w:rsidRPr="008F67E6" w:rsidRDefault="00A77CC1" w:rsidP="008F67E6">
      <w:pPr>
        <w:tabs>
          <w:tab w:val="left" w:pos="426"/>
        </w:tabs>
        <w:spacing w:line="276" w:lineRule="auto"/>
        <w:ind w:left="360"/>
        <w:jc w:val="both"/>
        <w:rPr>
          <w:rFonts w:ascii="Arial" w:hAnsi="Arial" w:cs="Arial"/>
        </w:rPr>
      </w:pPr>
    </w:p>
    <w:p w14:paraId="383ACDBF" w14:textId="77777777" w:rsidR="00067604" w:rsidRDefault="00067604" w:rsidP="00067604">
      <w:pPr>
        <w:tabs>
          <w:tab w:val="left" w:pos="426"/>
        </w:tabs>
        <w:spacing w:line="276" w:lineRule="auto"/>
        <w:jc w:val="both"/>
        <w:rPr>
          <w:rFonts w:ascii="Arial" w:hAnsi="Arial" w:cs="Arial"/>
          <w:sz w:val="16"/>
          <w:szCs w:val="20"/>
        </w:rPr>
      </w:pPr>
    </w:p>
    <w:p w14:paraId="42F3F2C0" w14:textId="77777777" w:rsidR="008D03CD" w:rsidRDefault="008D03CD" w:rsidP="006067F6">
      <w:pPr>
        <w:jc w:val="both"/>
        <w:rPr>
          <w:rFonts w:ascii="Arial" w:hAnsi="Arial" w:cs="Arial"/>
        </w:rPr>
      </w:pPr>
    </w:p>
    <w:p w14:paraId="23B48BD7" w14:textId="77777777" w:rsidR="00A77CC1" w:rsidRDefault="00A77CC1">
      <w:pPr>
        <w:widowControl/>
        <w:autoSpaceDE/>
        <w:autoSpaceDN/>
        <w:rPr>
          <w:rFonts w:ascii="Arial" w:hAnsi="Arial" w:cs="Arial"/>
        </w:rPr>
      </w:pPr>
      <w:r>
        <w:rPr>
          <w:rFonts w:ascii="Arial" w:hAnsi="Arial" w:cs="Arial"/>
        </w:rPr>
        <w:br w:type="page"/>
      </w:r>
    </w:p>
    <w:p w14:paraId="606573A5" w14:textId="77777777" w:rsidR="002E41CF" w:rsidRDefault="002E41CF" w:rsidP="006067F6">
      <w:pPr>
        <w:jc w:val="both"/>
        <w:rPr>
          <w:rFonts w:ascii="Arial" w:hAnsi="Arial" w:cs="Arial"/>
        </w:rPr>
      </w:pPr>
    </w:p>
    <w:p w14:paraId="2F127827" w14:textId="47272990" w:rsidR="00B24307" w:rsidRDefault="00833971" w:rsidP="00833971">
      <w:pPr>
        <w:jc w:val="right"/>
        <w:rPr>
          <w:rFonts w:ascii="Arial" w:hAnsi="Arial" w:cs="Arial"/>
        </w:rPr>
      </w:pPr>
      <w:r>
        <w:rPr>
          <w:rFonts w:ascii="Arial" w:hAnsi="Arial" w:cs="Arial"/>
          <w:szCs w:val="22"/>
        </w:rPr>
        <w:fldChar w:fldCharType="begin"/>
      </w:r>
      <w:r>
        <w:rPr>
          <w:rFonts w:ascii="Arial" w:hAnsi="Arial" w:cs="Arial"/>
          <w:szCs w:val="22"/>
        </w:rPr>
        <w:instrText xml:space="preserve"> TIME \@ "dd.MM.yyyy" </w:instrText>
      </w:r>
      <w:r>
        <w:rPr>
          <w:rFonts w:ascii="Arial" w:hAnsi="Arial" w:cs="Arial"/>
          <w:szCs w:val="22"/>
        </w:rPr>
        <w:fldChar w:fldCharType="separate"/>
      </w:r>
      <w:r w:rsidR="00C27530">
        <w:rPr>
          <w:rFonts w:ascii="Arial" w:hAnsi="Arial" w:cs="Arial"/>
          <w:noProof/>
          <w:szCs w:val="22"/>
        </w:rPr>
        <w:t>17.12.2025</w:t>
      </w:r>
      <w:r>
        <w:rPr>
          <w:rFonts w:ascii="Arial" w:hAnsi="Arial" w:cs="Arial"/>
          <w:szCs w:val="22"/>
        </w:rPr>
        <w:fldChar w:fldCharType="end"/>
      </w:r>
    </w:p>
    <w:p w14:paraId="729849A1" w14:textId="77777777" w:rsidR="00D013EB" w:rsidRPr="00437936" w:rsidRDefault="00D013EB" w:rsidP="006067F6">
      <w:pPr>
        <w:jc w:val="both"/>
        <w:rPr>
          <w:rFonts w:ascii="Arial" w:hAnsi="Arial" w:cs="Arial"/>
        </w:rPr>
      </w:pPr>
    </w:p>
    <w:p w14:paraId="574DA10B" w14:textId="77777777" w:rsidR="008D03CD" w:rsidRPr="00437936" w:rsidRDefault="008D03CD" w:rsidP="008D03CD">
      <w:pPr>
        <w:jc w:val="both"/>
        <w:rPr>
          <w:rFonts w:ascii="Arial" w:hAnsi="Arial" w:cs="Arial"/>
        </w:rPr>
      </w:pPr>
      <w:r w:rsidRPr="00437936">
        <w:rPr>
          <w:rFonts w:ascii="Arial" w:hAnsi="Arial" w:cs="Arial"/>
        </w:rPr>
        <w:t>Sehr geehrte Damen und Herren,</w:t>
      </w:r>
    </w:p>
    <w:p w14:paraId="58281111" w14:textId="77777777" w:rsidR="008D03CD" w:rsidRPr="00437936" w:rsidRDefault="008D03CD" w:rsidP="008D03CD">
      <w:pPr>
        <w:jc w:val="both"/>
        <w:rPr>
          <w:rFonts w:ascii="Arial" w:hAnsi="Arial" w:cs="Arial"/>
        </w:rPr>
      </w:pPr>
    </w:p>
    <w:p w14:paraId="14238C80" w14:textId="77777777" w:rsidR="008D03CD" w:rsidRPr="00437936" w:rsidRDefault="008D03CD" w:rsidP="008D03CD">
      <w:pPr>
        <w:jc w:val="both"/>
        <w:rPr>
          <w:rFonts w:ascii="Arial" w:hAnsi="Arial" w:cs="Arial"/>
        </w:rPr>
      </w:pPr>
    </w:p>
    <w:p w14:paraId="32D1BD61" w14:textId="77777777" w:rsidR="001C3462" w:rsidRPr="009679D8" w:rsidRDefault="001C3462" w:rsidP="001C3462">
      <w:pPr>
        <w:pStyle w:val="Listenabsatz"/>
        <w:numPr>
          <w:ilvl w:val="0"/>
          <w:numId w:val="9"/>
        </w:numPr>
        <w:spacing w:line="360" w:lineRule="auto"/>
        <w:jc w:val="both"/>
        <w:rPr>
          <w:rFonts w:ascii="Arial" w:hAnsi="Arial"/>
          <w:sz w:val="24"/>
          <w:szCs w:val="24"/>
          <w:lang w:val="de-DE"/>
        </w:rPr>
      </w:pPr>
      <w:r w:rsidRPr="009679D8">
        <w:rPr>
          <w:rFonts w:ascii="Arial" w:hAnsi="Arial" w:cs="Arial"/>
          <w:sz w:val="24"/>
          <w:szCs w:val="24"/>
          <w:lang w:val="de-DE"/>
        </w:rPr>
        <w:t xml:space="preserve">Es ist beabsichtigt, die in beiliegender Leistungsbeschreibung bezeichneten Leistungen zu vergeben. </w:t>
      </w:r>
      <w:r w:rsidRPr="009679D8">
        <w:rPr>
          <w:rFonts w:ascii="Arial" w:hAnsi="Arial"/>
          <w:sz w:val="24"/>
          <w:szCs w:val="24"/>
          <w:lang w:val="de-DE"/>
        </w:rPr>
        <w:t xml:space="preserve">Die Leistung wird vergeben im Namen </w:t>
      </w:r>
      <w:r w:rsidRPr="009679D8">
        <w:rPr>
          <w:rFonts w:ascii="Arial" w:hAnsi="Arial" w:cs="Arial"/>
          <w:sz w:val="24"/>
          <w:szCs w:val="24"/>
          <w:lang w:val="de-DE"/>
        </w:rPr>
        <w:t>der</w:t>
      </w:r>
    </w:p>
    <w:p w14:paraId="335AF287" w14:textId="77777777" w:rsidR="001C3462" w:rsidRPr="009679D8" w:rsidRDefault="001C3462" w:rsidP="001C3462">
      <w:pPr>
        <w:pStyle w:val="Listenabsatz"/>
        <w:spacing w:before="120" w:after="120" w:line="360" w:lineRule="auto"/>
        <w:ind w:left="720"/>
        <w:jc w:val="center"/>
        <w:rPr>
          <w:rFonts w:ascii="Arial" w:hAnsi="Arial"/>
          <w:sz w:val="24"/>
          <w:szCs w:val="24"/>
          <w:lang w:val="de-DE"/>
        </w:rPr>
      </w:pPr>
      <w:r w:rsidRPr="009679D8">
        <w:rPr>
          <w:rFonts w:ascii="Arial" w:hAnsi="Arial"/>
          <w:sz w:val="24"/>
          <w:szCs w:val="24"/>
          <w:lang w:val="de-DE"/>
        </w:rPr>
        <w:t>Johannes Gutenberg-Universität Mainz, Saarstr. 21, 55122 Mainz</w:t>
      </w:r>
    </w:p>
    <w:p w14:paraId="4316F90A" w14:textId="77777777" w:rsidR="001C3462" w:rsidRPr="009679D8" w:rsidRDefault="001C3462" w:rsidP="001C3462">
      <w:pPr>
        <w:pStyle w:val="Listenabsatz"/>
        <w:spacing w:line="360" w:lineRule="auto"/>
        <w:ind w:left="720"/>
        <w:jc w:val="both"/>
        <w:rPr>
          <w:rFonts w:ascii="Arial" w:hAnsi="Arial" w:cs="Arial"/>
          <w:sz w:val="24"/>
          <w:szCs w:val="24"/>
          <w:lang w:val="de-DE"/>
        </w:rPr>
      </w:pPr>
      <w:r w:rsidRPr="009679D8">
        <w:rPr>
          <w:rFonts w:ascii="Arial" w:hAnsi="Arial" w:cs="Arial"/>
          <w:sz w:val="24"/>
          <w:szCs w:val="24"/>
          <w:lang w:val="de-DE"/>
        </w:rPr>
        <w:t>und auf Rechnung der</w:t>
      </w:r>
    </w:p>
    <w:p w14:paraId="635CBFDC" w14:textId="77777777" w:rsidR="001C3462" w:rsidRPr="009679D8" w:rsidRDefault="001C3462" w:rsidP="001C3462">
      <w:pPr>
        <w:pStyle w:val="Listenabsatz"/>
        <w:spacing w:before="120" w:after="120" w:line="360" w:lineRule="auto"/>
        <w:ind w:left="720"/>
        <w:jc w:val="center"/>
        <w:rPr>
          <w:rFonts w:ascii="Arial" w:hAnsi="Arial" w:cs="Arial"/>
          <w:sz w:val="24"/>
          <w:szCs w:val="24"/>
          <w:lang w:val="de-DE"/>
        </w:rPr>
      </w:pPr>
      <w:r w:rsidRPr="009679D8">
        <w:rPr>
          <w:rFonts w:ascii="Arial" w:hAnsi="Arial" w:cs="Arial"/>
          <w:sz w:val="24"/>
          <w:szCs w:val="24"/>
          <w:lang w:val="de-DE"/>
        </w:rPr>
        <w:t>Johannes Gutenberg-Universität Mainz, Dezernat Bau- und Liegenschaftsmanagement, Ackermannweg 9, 55128 Mainz.</w:t>
      </w:r>
    </w:p>
    <w:p w14:paraId="783942D8" w14:textId="77777777" w:rsidR="001C3462" w:rsidRDefault="001C3462" w:rsidP="001C3462">
      <w:pPr>
        <w:pStyle w:val="Listenabsatz"/>
        <w:spacing w:line="360" w:lineRule="auto"/>
        <w:ind w:left="720"/>
        <w:jc w:val="both"/>
        <w:rPr>
          <w:rFonts w:ascii="Arial" w:hAnsi="Arial" w:cs="Arial"/>
          <w:sz w:val="24"/>
          <w:szCs w:val="24"/>
          <w:lang w:val="de-DE"/>
        </w:rPr>
      </w:pPr>
    </w:p>
    <w:p w14:paraId="47C65633" w14:textId="77777777" w:rsidR="008D03CD" w:rsidRPr="00750922" w:rsidRDefault="008D03CD" w:rsidP="00475854">
      <w:pPr>
        <w:pStyle w:val="Listenabsatz"/>
        <w:numPr>
          <w:ilvl w:val="0"/>
          <w:numId w:val="9"/>
        </w:numPr>
        <w:spacing w:line="360" w:lineRule="auto"/>
        <w:jc w:val="both"/>
        <w:rPr>
          <w:rFonts w:ascii="Arial" w:hAnsi="Arial" w:cs="Arial"/>
          <w:sz w:val="24"/>
          <w:szCs w:val="24"/>
          <w:lang w:val="de-DE"/>
        </w:rPr>
      </w:pPr>
      <w:r w:rsidRPr="00750922">
        <w:rPr>
          <w:rFonts w:ascii="Arial" w:hAnsi="Arial" w:cs="Arial"/>
          <w:sz w:val="24"/>
          <w:szCs w:val="24"/>
          <w:lang w:val="de-DE"/>
        </w:rPr>
        <w:t xml:space="preserve">Fragen und Hinweise zu den Vergabeunterlagen und zum Verfahren sind spätestens bis </w:t>
      </w:r>
      <w:r w:rsidR="0078265D">
        <w:rPr>
          <w:rFonts w:ascii="Arial" w:hAnsi="Arial" w:cs="Arial"/>
          <w:sz w:val="24"/>
          <w:szCs w:val="24"/>
          <w:lang w:val="de-DE"/>
        </w:rPr>
        <w:t>zum Ablauf der Bieterfragefrist</w:t>
      </w:r>
      <w:r w:rsidRPr="00750922">
        <w:rPr>
          <w:rFonts w:ascii="Arial" w:hAnsi="Arial" w:cs="Arial"/>
          <w:sz w:val="24"/>
          <w:szCs w:val="24"/>
          <w:lang w:val="de-DE"/>
        </w:rPr>
        <w:t xml:space="preserve"> </w:t>
      </w:r>
      <w:sdt>
        <w:sdtPr>
          <w:rPr>
            <w:rFonts w:ascii="Arial" w:hAnsi="Arial" w:cs="Arial"/>
            <w:sz w:val="24"/>
            <w:szCs w:val="24"/>
            <w:lang w:val="de-DE"/>
          </w:rPr>
          <w:id w:val="-286595143"/>
          <w:placeholder>
            <w:docPart w:val="15B857D79D324D5BBF4B469046CAB2F7"/>
          </w:placeholder>
          <w:date>
            <w:dateFormat w:val="dd.MM.yyyy"/>
            <w:lid w:val="de-DE"/>
            <w:storeMappedDataAs w:val="dateTime"/>
            <w:calendar w:val="gregorian"/>
          </w:date>
        </w:sdtPr>
        <w:sdtEndPr/>
        <w:sdtContent>
          <w:proofErr w:type="spellStart"/>
          <w:r w:rsidRPr="00750922">
            <w:rPr>
              <w:rFonts w:ascii="Arial" w:hAnsi="Arial" w:cs="Arial"/>
              <w:sz w:val="24"/>
              <w:szCs w:val="24"/>
              <w:lang w:val="de-DE"/>
            </w:rPr>
            <w:t>xx.</w:t>
          </w:r>
          <w:proofErr w:type="gramStart"/>
          <w:r w:rsidRPr="00750922">
            <w:rPr>
              <w:rFonts w:ascii="Arial" w:hAnsi="Arial" w:cs="Arial"/>
              <w:sz w:val="24"/>
              <w:szCs w:val="24"/>
              <w:lang w:val="de-DE"/>
            </w:rPr>
            <w:t>xx.xxxx</w:t>
          </w:r>
          <w:proofErr w:type="spellEnd"/>
          <w:proofErr w:type="gramEnd"/>
        </w:sdtContent>
      </w:sdt>
      <w:r w:rsidRPr="00750922">
        <w:rPr>
          <w:rFonts w:ascii="Arial" w:hAnsi="Arial" w:cs="Arial"/>
          <w:sz w:val="24"/>
          <w:szCs w:val="24"/>
          <w:lang w:val="de-DE"/>
        </w:rPr>
        <w:t xml:space="preserve"> über d</w:t>
      </w:r>
      <w:r w:rsidR="00FF03B1">
        <w:rPr>
          <w:rFonts w:ascii="Arial" w:hAnsi="Arial" w:cs="Arial"/>
          <w:sz w:val="24"/>
          <w:szCs w:val="24"/>
          <w:lang w:val="de-DE"/>
        </w:rPr>
        <w:t>en</w:t>
      </w:r>
      <w:r w:rsidRPr="00750922">
        <w:rPr>
          <w:rFonts w:ascii="Arial" w:hAnsi="Arial" w:cs="Arial"/>
          <w:sz w:val="24"/>
          <w:szCs w:val="24"/>
          <w:lang w:val="de-DE"/>
        </w:rPr>
        <w:t xml:space="preserve"> Vergabe</w:t>
      </w:r>
      <w:r w:rsidR="00FF03B1">
        <w:rPr>
          <w:rFonts w:ascii="Arial" w:hAnsi="Arial" w:cs="Arial"/>
          <w:sz w:val="24"/>
          <w:szCs w:val="24"/>
          <w:lang w:val="de-DE"/>
        </w:rPr>
        <w:t>marktplatz Rheinland-Pfalz</w:t>
      </w:r>
      <w:r w:rsidRPr="00750922">
        <w:rPr>
          <w:rFonts w:ascii="Arial" w:hAnsi="Arial" w:cs="Arial"/>
          <w:sz w:val="24"/>
          <w:szCs w:val="24"/>
          <w:lang w:val="de-DE"/>
        </w:rPr>
        <w:t xml:space="preserve"> </w:t>
      </w:r>
      <w:r w:rsidR="00FF03B1">
        <w:rPr>
          <w:rFonts w:ascii="Arial" w:hAnsi="Arial" w:cs="Arial"/>
          <w:sz w:val="24"/>
          <w:szCs w:val="24"/>
          <w:lang w:val="de-DE"/>
        </w:rPr>
        <w:t>(</w:t>
      </w:r>
      <w:hyperlink r:id="rId11" w:history="1">
        <w:r w:rsidR="00FF03B1" w:rsidRPr="00FF03B1">
          <w:rPr>
            <w:rStyle w:val="Hyperlink"/>
            <w:rFonts w:ascii="Arial" w:hAnsi="Arial" w:cs="Arial"/>
            <w:b w:val="0"/>
            <w:bCs w:val="0"/>
            <w:color w:val="auto"/>
            <w:sz w:val="24"/>
            <w:szCs w:val="24"/>
            <w:lang w:val="de-DE"/>
          </w:rPr>
          <w:t>http://www.vergabe.rlp.de/VMPCenter/</w:t>
        </w:r>
      </w:hyperlink>
      <w:r w:rsidR="00FF03B1">
        <w:rPr>
          <w:rFonts w:ascii="Arial" w:hAnsi="Arial" w:cs="Arial"/>
          <w:sz w:val="24"/>
          <w:szCs w:val="24"/>
          <w:lang w:val="de-DE"/>
        </w:rPr>
        <w:t xml:space="preserve">) </w:t>
      </w:r>
      <w:r w:rsidRPr="00750922">
        <w:rPr>
          <w:rFonts w:ascii="Arial" w:hAnsi="Arial" w:cs="Arial"/>
          <w:sz w:val="24"/>
          <w:szCs w:val="24"/>
          <w:lang w:val="de-DE"/>
        </w:rPr>
        <w:t>einzureichen. Fragen und Hinweise, die nicht rechtzeitig einge</w:t>
      </w:r>
      <w:r w:rsidR="00750922" w:rsidRPr="00750922">
        <w:rPr>
          <w:rFonts w:ascii="Arial" w:hAnsi="Arial" w:cs="Arial"/>
          <w:sz w:val="24"/>
          <w:szCs w:val="24"/>
          <w:lang w:val="de-DE"/>
        </w:rPr>
        <w:softHyphen/>
      </w:r>
      <w:r w:rsidRPr="00750922">
        <w:rPr>
          <w:rFonts w:ascii="Arial" w:hAnsi="Arial" w:cs="Arial"/>
          <w:sz w:val="24"/>
          <w:szCs w:val="24"/>
          <w:lang w:val="de-DE"/>
        </w:rPr>
        <w:t>gangen sind, werden ggf. nicht beantwortet.</w:t>
      </w:r>
    </w:p>
    <w:p w14:paraId="1EE5B493" w14:textId="77777777" w:rsidR="00E63B05" w:rsidRPr="00437936" w:rsidRDefault="00E63B05" w:rsidP="00475854">
      <w:pPr>
        <w:spacing w:line="360" w:lineRule="auto"/>
        <w:jc w:val="both"/>
        <w:rPr>
          <w:rFonts w:ascii="Arial" w:hAnsi="Arial" w:cs="Arial"/>
        </w:rPr>
      </w:pPr>
    </w:p>
    <w:p w14:paraId="6D4D4145" w14:textId="77777777" w:rsidR="008D03CD" w:rsidRPr="00E63B05" w:rsidRDefault="008D03CD" w:rsidP="00E22E58">
      <w:pPr>
        <w:pStyle w:val="Listenabsatz"/>
        <w:numPr>
          <w:ilvl w:val="0"/>
          <w:numId w:val="9"/>
        </w:numPr>
        <w:spacing w:line="360" w:lineRule="auto"/>
        <w:jc w:val="both"/>
        <w:rPr>
          <w:rFonts w:ascii="Arial" w:hAnsi="Arial" w:cs="Arial"/>
          <w:lang w:val="de-DE"/>
        </w:rPr>
      </w:pPr>
      <w:r w:rsidRPr="002D0E3C">
        <w:rPr>
          <w:rFonts w:ascii="Arial" w:hAnsi="Arial" w:cs="Arial"/>
          <w:sz w:val="24"/>
          <w:szCs w:val="24"/>
          <w:lang w:val="de-DE"/>
        </w:rPr>
        <w:t>Vorlage von Nachweisen / Angaben für den Bieter und die von ihm verpflichteten Unternehmen</w:t>
      </w:r>
      <w:r w:rsidR="002D0E3C" w:rsidRPr="002D0E3C">
        <w:rPr>
          <w:rFonts w:ascii="Arial" w:hAnsi="Arial" w:cs="Arial"/>
          <w:sz w:val="24"/>
          <w:szCs w:val="24"/>
          <w:lang w:val="de-DE"/>
        </w:rPr>
        <w:t xml:space="preserve">. </w:t>
      </w:r>
      <w:r w:rsidR="002D0E3C" w:rsidRPr="005410F9">
        <w:rPr>
          <w:rFonts w:ascii="Arial" w:hAnsi="Arial" w:cs="Arial"/>
          <w:sz w:val="24"/>
          <w:szCs w:val="24"/>
          <w:lang w:val="de-DE"/>
        </w:rPr>
        <w:t>Z</w:t>
      </w:r>
      <w:r w:rsidRPr="00E63B05">
        <w:rPr>
          <w:rFonts w:ascii="Arial" w:hAnsi="Arial" w:cs="Arial"/>
          <w:sz w:val="24"/>
          <w:szCs w:val="24"/>
          <w:lang w:val="de-DE"/>
        </w:rPr>
        <w:t>um Nachweis sind vorzulegen / anzugeben:</w:t>
      </w:r>
    </w:p>
    <w:p w14:paraId="47CDD40D" w14:textId="77777777" w:rsidR="00FE772B" w:rsidRDefault="00FE772B" w:rsidP="00FE772B">
      <w:pPr>
        <w:spacing w:line="360" w:lineRule="auto"/>
        <w:ind w:left="720"/>
        <w:jc w:val="both"/>
        <w:rPr>
          <w:rFonts w:ascii="Arial" w:hAnsi="Arial" w:cs="Arial"/>
        </w:rPr>
      </w:pPr>
    </w:p>
    <w:p w14:paraId="3E4CC46C" w14:textId="77777777" w:rsidR="00FE772B" w:rsidRDefault="00FE772B" w:rsidP="00FE772B">
      <w:pPr>
        <w:pStyle w:val="Listenabsatz"/>
        <w:numPr>
          <w:ilvl w:val="0"/>
          <w:numId w:val="13"/>
        </w:numPr>
        <w:spacing w:line="360" w:lineRule="auto"/>
        <w:jc w:val="both"/>
        <w:rPr>
          <w:rFonts w:ascii="Arial" w:hAnsi="Arial" w:cs="Arial"/>
          <w:sz w:val="24"/>
          <w:szCs w:val="24"/>
          <w:lang w:val="de-DE"/>
        </w:rPr>
      </w:pPr>
      <w:bookmarkStart w:id="1" w:name="_Hlk101383174"/>
      <w:r w:rsidRPr="002A3B0D">
        <w:rPr>
          <w:rFonts w:ascii="Arial" w:hAnsi="Arial" w:cs="Arial"/>
          <w:sz w:val="24"/>
          <w:szCs w:val="24"/>
          <w:lang w:val="de-DE"/>
        </w:rPr>
        <w:t>die Namen von vorgesehenen Unterauftrag</w:t>
      </w:r>
      <w:r>
        <w:rPr>
          <w:rFonts w:ascii="Arial" w:hAnsi="Arial" w:cs="Arial"/>
          <w:sz w:val="24"/>
          <w:szCs w:val="24"/>
          <w:lang w:val="de-DE"/>
        </w:rPr>
        <w:softHyphen/>
      </w:r>
      <w:r w:rsidRPr="002A3B0D">
        <w:rPr>
          <w:rFonts w:ascii="Arial" w:hAnsi="Arial" w:cs="Arial"/>
          <w:sz w:val="24"/>
          <w:szCs w:val="24"/>
          <w:lang w:val="de-DE"/>
        </w:rPr>
        <w:t>nehmern und einen Nachweis der tatsächlichen Zugriffs</w:t>
      </w:r>
      <w:r>
        <w:rPr>
          <w:rFonts w:ascii="Arial" w:hAnsi="Arial" w:cs="Arial"/>
          <w:sz w:val="24"/>
          <w:szCs w:val="24"/>
          <w:lang w:val="de-DE"/>
        </w:rPr>
        <w:softHyphen/>
      </w:r>
      <w:r w:rsidRPr="002A3B0D">
        <w:rPr>
          <w:rFonts w:ascii="Arial" w:hAnsi="Arial" w:cs="Arial"/>
          <w:sz w:val="24"/>
          <w:szCs w:val="24"/>
          <w:lang w:val="de-DE"/>
        </w:rPr>
        <w:t>möglichkeit auf die Unterauftragnehmer, der durch das Formblatt „</w:t>
      </w:r>
      <w:r>
        <w:rPr>
          <w:rFonts w:ascii="Arial" w:hAnsi="Arial" w:cs="Arial"/>
          <w:sz w:val="24"/>
          <w:szCs w:val="24"/>
          <w:lang w:val="de-DE"/>
        </w:rPr>
        <w:t>Verpflichtungserklärung Unterauftragnehmer</w:t>
      </w:r>
      <w:r w:rsidRPr="002A3B0D">
        <w:rPr>
          <w:rFonts w:ascii="Arial" w:hAnsi="Arial" w:cs="Arial"/>
          <w:sz w:val="24"/>
          <w:szCs w:val="24"/>
          <w:lang w:val="de-DE"/>
        </w:rPr>
        <w:t xml:space="preserve">“ erfolgen </w:t>
      </w:r>
      <w:bookmarkStart w:id="2" w:name="_Hlk101383152"/>
      <w:r w:rsidRPr="002A3B0D">
        <w:rPr>
          <w:rFonts w:ascii="Arial" w:hAnsi="Arial" w:cs="Arial"/>
          <w:sz w:val="24"/>
          <w:szCs w:val="24"/>
          <w:lang w:val="de-DE"/>
        </w:rPr>
        <w:t>muss</w:t>
      </w:r>
      <w:bookmarkEnd w:id="2"/>
      <w:r w:rsidRPr="002A3B0D">
        <w:rPr>
          <w:rFonts w:ascii="Arial" w:hAnsi="Arial" w:cs="Arial"/>
          <w:sz w:val="24"/>
          <w:szCs w:val="24"/>
          <w:lang w:val="de-DE"/>
        </w:rPr>
        <w:t>.</w:t>
      </w:r>
    </w:p>
    <w:p w14:paraId="7C76B07B" w14:textId="6D6304ED" w:rsidR="00197406" w:rsidRDefault="00197406" w:rsidP="00FE772B">
      <w:pPr>
        <w:pStyle w:val="Listenabsatz"/>
        <w:numPr>
          <w:ilvl w:val="0"/>
          <w:numId w:val="13"/>
        </w:numPr>
        <w:spacing w:line="360" w:lineRule="auto"/>
        <w:jc w:val="both"/>
        <w:rPr>
          <w:rFonts w:ascii="Arial" w:hAnsi="Arial" w:cs="Arial"/>
          <w:sz w:val="24"/>
          <w:szCs w:val="24"/>
          <w:lang w:val="de-DE"/>
        </w:rPr>
      </w:pPr>
      <w:r w:rsidRPr="00197406">
        <w:rPr>
          <w:rFonts w:ascii="Arial" w:hAnsi="Arial" w:cs="Arial"/>
          <w:sz w:val="24"/>
          <w:szCs w:val="24"/>
          <w:lang w:val="de-DE"/>
        </w:rPr>
        <w:t>für die vorgesehenen Unterauftragnehmer sind zusätzlich dieselben Angaben, Erklärungen und Nachweise vorzulegen, wie sie für den Hauptbieter gefordert werden. Ohne Vorlage dieser Nachweise gilt die Eignung des Unterauftragnehmers als nicht nachgewiesen.</w:t>
      </w:r>
    </w:p>
    <w:p w14:paraId="7CE0B33A" w14:textId="141A5B75" w:rsidR="00F3635D" w:rsidRPr="002A3B0D" w:rsidRDefault="00F3635D" w:rsidP="00FE772B">
      <w:pPr>
        <w:pStyle w:val="Listenabsatz"/>
        <w:numPr>
          <w:ilvl w:val="0"/>
          <w:numId w:val="13"/>
        </w:numPr>
        <w:spacing w:line="360" w:lineRule="auto"/>
        <w:jc w:val="both"/>
        <w:rPr>
          <w:rFonts w:ascii="Arial" w:hAnsi="Arial" w:cs="Arial"/>
          <w:sz w:val="24"/>
          <w:szCs w:val="24"/>
          <w:lang w:val="de-DE"/>
        </w:rPr>
      </w:pPr>
      <w:r>
        <w:rPr>
          <w:rFonts w:ascii="Arial" w:hAnsi="Arial" w:cs="Arial"/>
          <w:sz w:val="24"/>
          <w:szCs w:val="24"/>
          <w:lang w:val="de-DE"/>
        </w:rPr>
        <w:t>der Nachweis der geforderten Qualifikationen hinsichtlich der persönlichen Qualifikation (z. B. Abschlussurkunden, Referenzbescheinigungen, Lebenslauf) der eingesetzten Objektleitung</w:t>
      </w:r>
    </w:p>
    <w:bookmarkEnd w:id="1"/>
    <w:p w14:paraId="22184AF0" w14:textId="77777777" w:rsidR="00FE772B" w:rsidRDefault="00FE772B" w:rsidP="00FE772B">
      <w:pPr>
        <w:tabs>
          <w:tab w:val="left" w:pos="1418"/>
          <w:tab w:val="left" w:pos="1843"/>
        </w:tabs>
        <w:spacing w:line="360" w:lineRule="auto"/>
        <w:jc w:val="both"/>
        <w:rPr>
          <w:rFonts w:ascii="Arial" w:hAnsi="Arial" w:cs="Arial"/>
        </w:rPr>
      </w:pPr>
    </w:p>
    <w:p w14:paraId="4ECC13D1" w14:textId="77777777" w:rsidR="00197406" w:rsidRDefault="00197406">
      <w:pPr>
        <w:widowControl/>
        <w:autoSpaceDE/>
        <w:autoSpaceDN/>
        <w:rPr>
          <w:rFonts w:ascii="Arial" w:eastAsiaTheme="minorHAnsi" w:hAnsi="Arial" w:cs="Arial"/>
          <w:lang w:eastAsia="en-US"/>
        </w:rPr>
      </w:pPr>
      <w:r>
        <w:rPr>
          <w:rFonts w:ascii="Arial" w:hAnsi="Arial" w:cs="Arial"/>
        </w:rPr>
        <w:br w:type="page"/>
      </w:r>
    </w:p>
    <w:p w14:paraId="18FF9BA7" w14:textId="041C5A97" w:rsidR="00FE772B" w:rsidRPr="00E63B05" w:rsidRDefault="00FE772B" w:rsidP="00FE772B">
      <w:pPr>
        <w:pStyle w:val="Listenabsatz"/>
        <w:spacing w:line="360" w:lineRule="auto"/>
        <w:ind w:left="720"/>
        <w:jc w:val="both"/>
        <w:rPr>
          <w:rFonts w:ascii="Arial" w:hAnsi="Arial" w:cs="Arial"/>
          <w:lang w:val="de-DE"/>
        </w:rPr>
      </w:pPr>
      <w:r w:rsidRPr="002D0E3C">
        <w:rPr>
          <w:rFonts w:ascii="Arial" w:hAnsi="Arial" w:cs="Arial"/>
          <w:sz w:val="24"/>
          <w:szCs w:val="24"/>
          <w:lang w:val="de-DE"/>
        </w:rPr>
        <w:lastRenderedPageBreak/>
        <w:t xml:space="preserve">Vorlage von Nachweisen / Angaben für den Bieter und die von ihm verpflichteten Unternehmen. </w:t>
      </w:r>
      <w:r w:rsidRPr="005410F9">
        <w:rPr>
          <w:rFonts w:ascii="Arial" w:hAnsi="Arial" w:cs="Arial"/>
          <w:sz w:val="24"/>
          <w:szCs w:val="24"/>
          <w:lang w:val="de-DE"/>
        </w:rPr>
        <w:t>Z</w:t>
      </w:r>
      <w:r w:rsidRPr="00E63B05">
        <w:rPr>
          <w:rFonts w:ascii="Arial" w:hAnsi="Arial" w:cs="Arial"/>
          <w:sz w:val="24"/>
          <w:szCs w:val="24"/>
          <w:lang w:val="de-DE"/>
        </w:rPr>
        <w:t xml:space="preserve">um Nachweis sind </w:t>
      </w:r>
      <w:r w:rsidRPr="0068162A">
        <w:rPr>
          <w:rFonts w:ascii="Arial" w:hAnsi="Arial" w:cs="Arial"/>
          <w:b/>
          <w:bCs/>
          <w:sz w:val="24"/>
          <w:szCs w:val="24"/>
          <w:lang w:val="de-DE"/>
        </w:rPr>
        <w:t>- erst auf Verlangen der Auftraggeberin -</w:t>
      </w:r>
      <w:r>
        <w:rPr>
          <w:rFonts w:ascii="Arial" w:hAnsi="Arial" w:cs="Arial"/>
          <w:sz w:val="24"/>
          <w:szCs w:val="24"/>
          <w:lang w:val="de-DE"/>
        </w:rPr>
        <w:t xml:space="preserve"> </w:t>
      </w:r>
      <w:r w:rsidRPr="00E63B05">
        <w:rPr>
          <w:rFonts w:ascii="Arial" w:hAnsi="Arial" w:cs="Arial"/>
          <w:sz w:val="24"/>
          <w:szCs w:val="24"/>
          <w:lang w:val="de-DE"/>
        </w:rPr>
        <w:t>vorzulegen / anzugeben:</w:t>
      </w:r>
    </w:p>
    <w:p w14:paraId="21030D91" w14:textId="77777777" w:rsidR="00FE772B" w:rsidRPr="00980C9E" w:rsidRDefault="00FE772B" w:rsidP="00FE772B">
      <w:pPr>
        <w:tabs>
          <w:tab w:val="left" w:pos="1418"/>
          <w:tab w:val="left" w:pos="1843"/>
        </w:tabs>
        <w:spacing w:line="360" w:lineRule="auto"/>
        <w:jc w:val="both"/>
        <w:rPr>
          <w:rFonts w:ascii="Arial" w:hAnsi="Arial" w:cs="Arial"/>
          <w:sz w:val="14"/>
          <w:szCs w:val="14"/>
        </w:rPr>
      </w:pPr>
    </w:p>
    <w:p w14:paraId="0D2C3A7D" w14:textId="77777777" w:rsidR="00FE772B" w:rsidRDefault="00FE772B" w:rsidP="00FE772B">
      <w:pPr>
        <w:pStyle w:val="Listenabsatz"/>
        <w:numPr>
          <w:ilvl w:val="0"/>
          <w:numId w:val="13"/>
        </w:numPr>
        <w:spacing w:line="360" w:lineRule="auto"/>
        <w:jc w:val="both"/>
        <w:rPr>
          <w:rFonts w:ascii="Arial" w:hAnsi="Arial" w:cs="Arial"/>
          <w:sz w:val="24"/>
          <w:szCs w:val="24"/>
          <w:lang w:val="de-DE"/>
        </w:rPr>
      </w:pPr>
      <w:r>
        <w:rPr>
          <w:rFonts w:ascii="Arial" w:hAnsi="Arial" w:cs="Arial"/>
          <w:sz w:val="24"/>
          <w:szCs w:val="24"/>
          <w:lang w:val="de-DE"/>
        </w:rPr>
        <w:t>Sicherheitsauskunft</w:t>
      </w:r>
    </w:p>
    <w:p w14:paraId="74CC7379" w14:textId="77777777" w:rsidR="00FE772B" w:rsidRDefault="00FE772B" w:rsidP="00FE772B">
      <w:pPr>
        <w:pStyle w:val="Listenabsatz"/>
        <w:numPr>
          <w:ilvl w:val="0"/>
          <w:numId w:val="13"/>
        </w:numPr>
        <w:spacing w:line="360" w:lineRule="auto"/>
        <w:jc w:val="both"/>
        <w:rPr>
          <w:rFonts w:ascii="Arial" w:hAnsi="Arial" w:cs="Arial"/>
          <w:sz w:val="24"/>
          <w:szCs w:val="24"/>
          <w:lang w:val="de-DE"/>
        </w:rPr>
      </w:pPr>
      <w:r>
        <w:rPr>
          <w:rFonts w:ascii="Arial" w:hAnsi="Arial" w:cs="Arial"/>
          <w:sz w:val="24"/>
          <w:szCs w:val="24"/>
          <w:lang w:val="de-DE"/>
        </w:rPr>
        <w:t>Aufgliederung der Einheitspreise entsprechend Formblatt 223</w:t>
      </w:r>
    </w:p>
    <w:p w14:paraId="6276CD49" w14:textId="77777777" w:rsidR="00FE772B" w:rsidRDefault="00FE772B" w:rsidP="00FE772B">
      <w:pPr>
        <w:pStyle w:val="Listenabsatz"/>
        <w:numPr>
          <w:ilvl w:val="0"/>
          <w:numId w:val="13"/>
        </w:numPr>
        <w:spacing w:line="360" w:lineRule="auto"/>
        <w:jc w:val="both"/>
        <w:rPr>
          <w:rFonts w:ascii="Arial" w:hAnsi="Arial" w:cs="Arial"/>
          <w:sz w:val="24"/>
          <w:szCs w:val="24"/>
          <w:lang w:val="de-DE"/>
        </w:rPr>
      </w:pPr>
      <w:r>
        <w:rPr>
          <w:rFonts w:ascii="Arial" w:hAnsi="Arial" w:cs="Arial"/>
          <w:sz w:val="24"/>
          <w:szCs w:val="24"/>
          <w:lang w:val="de-DE"/>
        </w:rPr>
        <w:t>Produktdatenblätter benannter Fabrikate</w:t>
      </w:r>
    </w:p>
    <w:p w14:paraId="02AE4BC1" w14:textId="77777777" w:rsidR="00FE772B" w:rsidRPr="002A3B0D" w:rsidRDefault="00FE772B" w:rsidP="00FE772B">
      <w:pPr>
        <w:pStyle w:val="Listenabsatz"/>
        <w:numPr>
          <w:ilvl w:val="0"/>
          <w:numId w:val="13"/>
        </w:numPr>
        <w:spacing w:line="360" w:lineRule="auto"/>
        <w:jc w:val="both"/>
        <w:rPr>
          <w:rFonts w:ascii="Arial" w:hAnsi="Arial" w:cs="Arial"/>
          <w:sz w:val="24"/>
          <w:szCs w:val="24"/>
          <w:lang w:val="de-DE"/>
        </w:rPr>
      </w:pPr>
      <w:r>
        <w:rPr>
          <w:rFonts w:ascii="Arial" w:hAnsi="Arial" w:cs="Arial"/>
          <w:sz w:val="24"/>
          <w:szCs w:val="24"/>
          <w:lang w:val="de-DE"/>
        </w:rPr>
        <w:t>Urkalkulation (die Urkalkulation wird für die Prüfung der Preise geöffnet, im Anschluss wieder verschlossen)</w:t>
      </w:r>
    </w:p>
    <w:p w14:paraId="739CE39B" w14:textId="77777777" w:rsidR="00FE772B" w:rsidRPr="00980C9E" w:rsidRDefault="00FE772B" w:rsidP="00FE772B">
      <w:pPr>
        <w:tabs>
          <w:tab w:val="left" w:pos="1418"/>
          <w:tab w:val="left" w:pos="1843"/>
        </w:tabs>
        <w:spacing w:line="360" w:lineRule="auto"/>
        <w:jc w:val="both"/>
        <w:rPr>
          <w:rFonts w:ascii="Arial" w:hAnsi="Arial" w:cs="Arial"/>
          <w:sz w:val="22"/>
          <w:szCs w:val="22"/>
        </w:rPr>
      </w:pPr>
    </w:p>
    <w:p w14:paraId="64D4AFDD" w14:textId="77777777" w:rsidR="008D03CD" w:rsidRDefault="008D03CD" w:rsidP="00475854">
      <w:pPr>
        <w:pStyle w:val="Listenabsatz"/>
        <w:numPr>
          <w:ilvl w:val="0"/>
          <w:numId w:val="9"/>
        </w:numPr>
        <w:spacing w:line="360" w:lineRule="auto"/>
        <w:jc w:val="both"/>
        <w:rPr>
          <w:rFonts w:ascii="Arial" w:hAnsi="Arial" w:cs="Arial"/>
          <w:sz w:val="24"/>
          <w:szCs w:val="24"/>
          <w:lang w:val="de-DE"/>
        </w:rPr>
      </w:pPr>
      <w:r w:rsidRPr="007C7727">
        <w:rPr>
          <w:rFonts w:ascii="Arial" w:hAnsi="Arial" w:cs="Arial"/>
          <w:sz w:val="24"/>
          <w:szCs w:val="24"/>
          <w:lang w:val="de-DE"/>
        </w:rPr>
        <w:t xml:space="preserve">Es gelten die beigefügten Angebots-, Vergabe- und Vertragsbedingungen. </w:t>
      </w:r>
    </w:p>
    <w:p w14:paraId="4E6B9A1C" w14:textId="77777777" w:rsidR="00E77EB4" w:rsidRPr="00980C9E" w:rsidRDefault="00E77EB4" w:rsidP="00E77EB4">
      <w:pPr>
        <w:pStyle w:val="Listenabsatz"/>
        <w:spacing w:line="360" w:lineRule="auto"/>
        <w:ind w:left="720"/>
        <w:jc w:val="both"/>
        <w:rPr>
          <w:rFonts w:ascii="Arial" w:hAnsi="Arial" w:cs="Arial"/>
          <w:lang w:val="de-DE"/>
        </w:rPr>
      </w:pPr>
    </w:p>
    <w:p w14:paraId="2A08FE93" w14:textId="67AAEEB6" w:rsidR="00980C9E" w:rsidRDefault="00980C9E" w:rsidP="00475854">
      <w:pPr>
        <w:pStyle w:val="Listenabsatz"/>
        <w:numPr>
          <w:ilvl w:val="0"/>
          <w:numId w:val="9"/>
        </w:numPr>
        <w:spacing w:line="360" w:lineRule="auto"/>
        <w:jc w:val="both"/>
        <w:rPr>
          <w:rFonts w:ascii="Arial" w:hAnsi="Arial" w:cs="Arial"/>
          <w:sz w:val="24"/>
          <w:szCs w:val="24"/>
          <w:lang w:val="de-DE"/>
        </w:rPr>
      </w:pPr>
      <w:r w:rsidRPr="00980C9E">
        <w:rPr>
          <w:rFonts w:ascii="Arial" w:hAnsi="Arial" w:cs="Arial"/>
          <w:sz w:val="24"/>
          <w:szCs w:val="24"/>
          <w:lang w:val="de-DE"/>
        </w:rPr>
        <w:t xml:space="preserve">Für das Vergabeverfahren sowie für sämtliche Rechtsbeziehungen zwischen der Auftraggeberin und den Bietern bzw. dem späteren Auftragnehmer gilt </w:t>
      </w:r>
      <w:proofErr w:type="gramStart"/>
      <w:r w:rsidRPr="00980C9E">
        <w:rPr>
          <w:rFonts w:ascii="Arial" w:hAnsi="Arial" w:cs="Arial"/>
          <w:sz w:val="24"/>
          <w:szCs w:val="24"/>
          <w:lang w:val="de-DE"/>
        </w:rPr>
        <w:t>ausschließlich das Recht</w:t>
      </w:r>
      <w:proofErr w:type="gramEnd"/>
      <w:r w:rsidRPr="00980C9E">
        <w:rPr>
          <w:rFonts w:ascii="Arial" w:hAnsi="Arial" w:cs="Arial"/>
          <w:sz w:val="24"/>
          <w:szCs w:val="24"/>
          <w:lang w:val="de-DE"/>
        </w:rPr>
        <w:t xml:space="preserve"> der Bundesrepublik Deutschland.</w:t>
      </w:r>
    </w:p>
    <w:p w14:paraId="361B0513" w14:textId="77777777" w:rsidR="00980C9E" w:rsidRPr="00980C9E" w:rsidRDefault="00980C9E" w:rsidP="00980C9E">
      <w:pPr>
        <w:pStyle w:val="Listenabsatz"/>
        <w:rPr>
          <w:rFonts w:ascii="Arial" w:hAnsi="Arial" w:cs="Arial"/>
          <w:lang w:val="de-DE"/>
        </w:rPr>
      </w:pPr>
    </w:p>
    <w:p w14:paraId="1104026F" w14:textId="733DEF0F" w:rsidR="008D03CD" w:rsidRPr="007C7727" w:rsidRDefault="008D03CD" w:rsidP="00475854">
      <w:pPr>
        <w:pStyle w:val="Listenabsatz"/>
        <w:numPr>
          <w:ilvl w:val="0"/>
          <w:numId w:val="9"/>
        </w:numPr>
        <w:spacing w:line="360" w:lineRule="auto"/>
        <w:jc w:val="both"/>
        <w:rPr>
          <w:rFonts w:ascii="Arial" w:hAnsi="Arial" w:cs="Arial"/>
          <w:sz w:val="24"/>
          <w:szCs w:val="24"/>
          <w:lang w:val="de-DE"/>
        </w:rPr>
      </w:pPr>
      <w:r w:rsidRPr="007C7727">
        <w:rPr>
          <w:rFonts w:ascii="Arial" w:hAnsi="Arial" w:cs="Arial"/>
          <w:sz w:val="24"/>
          <w:szCs w:val="24"/>
          <w:lang w:val="de-DE"/>
        </w:rPr>
        <w:t>Der Bieter hat ein verbindliches Angebot abzugeben. Die zur Angebotsabgabe über</w:t>
      </w:r>
      <w:r w:rsidR="007C7727" w:rsidRPr="007C7727">
        <w:rPr>
          <w:rFonts w:ascii="Arial" w:hAnsi="Arial" w:cs="Arial"/>
          <w:sz w:val="24"/>
          <w:szCs w:val="24"/>
          <w:lang w:val="de-DE"/>
        </w:rPr>
        <w:t>mittelten</w:t>
      </w:r>
      <w:r w:rsidRPr="007C7727">
        <w:rPr>
          <w:rFonts w:ascii="Arial" w:hAnsi="Arial" w:cs="Arial"/>
          <w:sz w:val="24"/>
          <w:szCs w:val="24"/>
          <w:lang w:val="de-DE"/>
        </w:rPr>
        <w:t xml:space="preserve"> Vergabeunterlagen sind verbindlich und zwingend einzuhalten. </w:t>
      </w:r>
    </w:p>
    <w:p w14:paraId="61DE2321" w14:textId="77777777" w:rsidR="00062C89" w:rsidRPr="00980C9E" w:rsidRDefault="00062C89" w:rsidP="00475854">
      <w:pPr>
        <w:pStyle w:val="Listenabsatz"/>
        <w:spacing w:line="360" w:lineRule="auto"/>
        <w:ind w:left="720"/>
        <w:jc w:val="both"/>
        <w:rPr>
          <w:rFonts w:ascii="Arial" w:hAnsi="Arial" w:cs="Arial"/>
          <w:lang w:val="de-DE"/>
        </w:rPr>
      </w:pPr>
    </w:p>
    <w:p w14:paraId="5532180E" w14:textId="77777777" w:rsidR="00225928" w:rsidRPr="00225928" w:rsidRDefault="00225928" w:rsidP="00225928">
      <w:pPr>
        <w:pStyle w:val="Listenabsatz"/>
        <w:numPr>
          <w:ilvl w:val="0"/>
          <w:numId w:val="9"/>
        </w:numPr>
        <w:spacing w:line="360" w:lineRule="auto"/>
        <w:jc w:val="both"/>
        <w:rPr>
          <w:rFonts w:ascii="Arial" w:hAnsi="Arial" w:cs="Arial"/>
          <w:sz w:val="24"/>
          <w:szCs w:val="24"/>
          <w:lang w:val="de-DE"/>
        </w:rPr>
      </w:pPr>
      <w:r w:rsidRPr="00225928">
        <w:rPr>
          <w:rFonts w:ascii="Arial" w:hAnsi="Arial" w:cs="Arial"/>
          <w:sz w:val="24"/>
          <w:szCs w:val="24"/>
          <w:lang w:val="de-DE"/>
        </w:rPr>
        <w:t xml:space="preserve">Für die Erstellung des Angebots sind ausschließlich die beiliegenden Dokumente zu verwenden. Das Einreichen formfreier Unterlagen ist nur dort zulässig, wo die Vergabeunterlagen dies explizit zulassen. Bei Unsicherheiten ist eine Frage über die elektronische Vergabeplattform zu stellen. </w:t>
      </w:r>
    </w:p>
    <w:p w14:paraId="6156FA0B" w14:textId="77777777" w:rsidR="00225928" w:rsidRPr="00980C9E" w:rsidRDefault="00225928" w:rsidP="00225928">
      <w:pPr>
        <w:pStyle w:val="Listenabsatz"/>
        <w:spacing w:line="360" w:lineRule="auto"/>
        <w:ind w:left="720"/>
        <w:jc w:val="both"/>
        <w:rPr>
          <w:rFonts w:ascii="Arial" w:hAnsi="Arial" w:cs="Arial"/>
          <w:lang w:val="de-DE"/>
        </w:rPr>
      </w:pPr>
    </w:p>
    <w:p w14:paraId="412051A8" w14:textId="422139A7" w:rsidR="00225928" w:rsidRDefault="00225928" w:rsidP="00225928">
      <w:pPr>
        <w:pStyle w:val="Listenabsatz"/>
        <w:spacing w:line="360" w:lineRule="auto"/>
        <w:ind w:left="720"/>
        <w:jc w:val="both"/>
        <w:rPr>
          <w:rFonts w:ascii="Arial" w:hAnsi="Arial" w:cs="Arial"/>
          <w:sz w:val="24"/>
          <w:szCs w:val="24"/>
          <w:lang w:val="de-DE"/>
        </w:rPr>
      </w:pPr>
      <w:r w:rsidRPr="00225928">
        <w:rPr>
          <w:rFonts w:ascii="Arial" w:hAnsi="Arial" w:cs="Arial"/>
          <w:sz w:val="24"/>
          <w:szCs w:val="24"/>
          <w:lang w:val="de-DE"/>
        </w:rPr>
        <w:t>Die zulässige Bearbeitung der auszufüllenden Formulare ergibt sich aus dem jeweiligen Formular.</w:t>
      </w:r>
    </w:p>
    <w:p w14:paraId="0FE97B4B" w14:textId="77777777" w:rsidR="00225928" w:rsidRPr="00980C9E" w:rsidRDefault="00225928" w:rsidP="00225928">
      <w:pPr>
        <w:pStyle w:val="Listenabsatz"/>
        <w:rPr>
          <w:rFonts w:ascii="Arial" w:hAnsi="Arial" w:cs="Arial"/>
          <w:lang w:val="de-DE"/>
        </w:rPr>
      </w:pPr>
    </w:p>
    <w:p w14:paraId="21F69BC8" w14:textId="62D5DA30" w:rsidR="008D03CD" w:rsidRPr="003D03DF" w:rsidRDefault="008D03CD" w:rsidP="00475854">
      <w:pPr>
        <w:pStyle w:val="Listenabsatz"/>
        <w:numPr>
          <w:ilvl w:val="0"/>
          <w:numId w:val="9"/>
        </w:numPr>
        <w:spacing w:line="360" w:lineRule="auto"/>
        <w:jc w:val="both"/>
        <w:rPr>
          <w:rFonts w:ascii="Arial" w:hAnsi="Arial" w:cs="Arial"/>
          <w:sz w:val="24"/>
          <w:szCs w:val="24"/>
          <w:lang w:val="de-DE"/>
        </w:rPr>
      </w:pPr>
      <w:r w:rsidRPr="003D03DF">
        <w:rPr>
          <w:rFonts w:ascii="Arial" w:hAnsi="Arial" w:cs="Arial"/>
          <w:sz w:val="24"/>
          <w:szCs w:val="24"/>
          <w:lang w:val="de-DE"/>
        </w:rPr>
        <w:t>Änderungen oder Ergänzungen an den Vertragsbedingungen und der Leistungs</w:t>
      </w:r>
      <w:r w:rsidR="007C7727" w:rsidRPr="003D03DF">
        <w:rPr>
          <w:rFonts w:ascii="Arial" w:hAnsi="Arial" w:cs="Arial"/>
          <w:sz w:val="24"/>
          <w:szCs w:val="24"/>
          <w:lang w:val="de-DE"/>
        </w:rPr>
        <w:t>-</w:t>
      </w:r>
      <w:r w:rsidRPr="003D03DF">
        <w:rPr>
          <w:rFonts w:ascii="Arial" w:hAnsi="Arial" w:cs="Arial"/>
          <w:sz w:val="24"/>
          <w:szCs w:val="24"/>
          <w:lang w:val="de-DE"/>
        </w:rPr>
        <w:t>beschreibung sind unzulässig und führen zwingend zum Ausschluss des Angebotes. Wenn ein Bieter seine eigenen Allgemeinen Geschäftsbedingungen oder vergleich</w:t>
      </w:r>
      <w:r w:rsidR="007C7727" w:rsidRPr="003D03DF">
        <w:rPr>
          <w:rFonts w:ascii="Arial" w:hAnsi="Arial" w:cs="Arial"/>
          <w:sz w:val="24"/>
          <w:szCs w:val="24"/>
          <w:lang w:val="de-DE"/>
        </w:rPr>
        <w:t>-</w:t>
      </w:r>
      <w:r w:rsidRPr="003D03DF">
        <w:rPr>
          <w:rFonts w:ascii="Arial" w:hAnsi="Arial" w:cs="Arial"/>
          <w:sz w:val="24"/>
          <w:szCs w:val="24"/>
          <w:lang w:val="de-DE"/>
        </w:rPr>
        <w:t xml:space="preserve">bare Bedingungen verwendet, wird dies als Abänderung der Vertragsbedingungen und der Leistungsbeschreibung gewertet und führt zum Ausschluss des Angebotes. </w:t>
      </w:r>
    </w:p>
    <w:p w14:paraId="0CC305A0" w14:textId="77777777" w:rsidR="007C7727" w:rsidRPr="00980C9E" w:rsidRDefault="007C7727" w:rsidP="00475854">
      <w:pPr>
        <w:spacing w:line="360" w:lineRule="auto"/>
        <w:jc w:val="both"/>
        <w:rPr>
          <w:rFonts w:ascii="Arial" w:hAnsi="Arial" w:cs="Arial"/>
          <w:sz w:val="22"/>
          <w:szCs w:val="22"/>
        </w:rPr>
      </w:pPr>
    </w:p>
    <w:p w14:paraId="409FBAEF" w14:textId="1B880D48" w:rsidR="00197406" w:rsidRPr="00980C9E" w:rsidRDefault="008D03CD" w:rsidP="00980C9E">
      <w:pPr>
        <w:pStyle w:val="Listenabsatz"/>
        <w:spacing w:line="360" w:lineRule="auto"/>
        <w:ind w:left="720"/>
        <w:jc w:val="both"/>
        <w:rPr>
          <w:rFonts w:ascii="Arial" w:hAnsi="Arial" w:cs="Arial"/>
          <w:sz w:val="24"/>
          <w:szCs w:val="24"/>
          <w:lang w:val="de-DE"/>
        </w:rPr>
      </w:pPr>
      <w:r w:rsidRPr="007C7727">
        <w:rPr>
          <w:rFonts w:ascii="Arial" w:hAnsi="Arial" w:cs="Arial"/>
          <w:sz w:val="24"/>
          <w:szCs w:val="24"/>
          <w:lang w:val="de-DE"/>
        </w:rPr>
        <w:t>Es wird zudem darauf hingewiesen, dass beigefügte Unterlagen, Prospekte o. ä. keine dem Angebot widersprechenden Angaben enthalten dürfen.</w:t>
      </w:r>
      <w:r w:rsidR="00197406" w:rsidRPr="003C4700">
        <w:rPr>
          <w:rFonts w:ascii="Arial" w:hAnsi="Arial" w:cs="Arial"/>
          <w:lang w:val="de-DE"/>
        </w:rPr>
        <w:br w:type="page"/>
      </w:r>
    </w:p>
    <w:p w14:paraId="4CF08FA7" w14:textId="06212547" w:rsidR="00707E39" w:rsidRPr="00707E39" w:rsidRDefault="00707E39" w:rsidP="00707E39">
      <w:pPr>
        <w:pStyle w:val="Listenabsatz"/>
        <w:numPr>
          <w:ilvl w:val="0"/>
          <w:numId w:val="9"/>
        </w:numPr>
        <w:spacing w:line="360" w:lineRule="auto"/>
        <w:jc w:val="both"/>
        <w:rPr>
          <w:rFonts w:ascii="Arial" w:hAnsi="Arial" w:cs="Arial"/>
          <w:lang w:val="de-DE"/>
        </w:rPr>
      </w:pPr>
      <w:r>
        <w:rPr>
          <w:rFonts w:ascii="Arial" w:hAnsi="Arial" w:cs="Arial"/>
          <w:sz w:val="24"/>
          <w:szCs w:val="24"/>
          <w:lang w:val="de-DE"/>
        </w:rPr>
        <w:lastRenderedPageBreak/>
        <w:t>Wettbewerbsbeschränkende Abreden</w:t>
      </w:r>
    </w:p>
    <w:p w14:paraId="43C3CB1D" w14:textId="77777777" w:rsidR="00707E39" w:rsidRPr="00707E39" w:rsidRDefault="00707E39" w:rsidP="00707E39">
      <w:pPr>
        <w:pStyle w:val="Listenabsatz"/>
        <w:spacing w:line="360" w:lineRule="auto"/>
        <w:ind w:left="720"/>
        <w:jc w:val="both"/>
        <w:rPr>
          <w:rFonts w:ascii="Arial" w:hAnsi="Arial" w:cs="Arial"/>
          <w:sz w:val="24"/>
          <w:szCs w:val="24"/>
          <w:lang w:val="de-DE"/>
        </w:rPr>
      </w:pPr>
      <w:r w:rsidRPr="00707E39">
        <w:rPr>
          <w:rFonts w:ascii="Arial" w:hAnsi="Arial" w:cs="Arial"/>
          <w:sz w:val="24"/>
          <w:szCs w:val="24"/>
          <w:lang w:val="de-DE"/>
        </w:rPr>
        <w:t>Angebote von Bietern, die sich im Zusammenhang mit diesem Vergabeverfahren an einer unzulässigen Wettbewerbsbeschränkung beteiligen, werden ausgeschlossen.</w:t>
      </w:r>
    </w:p>
    <w:p w14:paraId="49540262" w14:textId="77777777" w:rsidR="00707E39" w:rsidRPr="00707E39" w:rsidRDefault="00707E39" w:rsidP="00707E39">
      <w:pPr>
        <w:pStyle w:val="Listenabsatz"/>
        <w:spacing w:line="360" w:lineRule="auto"/>
        <w:ind w:left="720"/>
        <w:jc w:val="both"/>
        <w:rPr>
          <w:rFonts w:ascii="Arial" w:hAnsi="Arial" w:cs="Arial"/>
          <w:sz w:val="24"/>
          <w:szCs w:val="24"/>
          <w:lang w:val="de-DE"/>
        </w:rPr>
      </w:pPr>
      <w:r w:rsidRPr="00707E39">
        <w:rPr>
          <w:rFonts w:ascii="Arial" w:hAnsi="Arial" w:cs="Arial"/>
          <w:sz w:val="24"/>
          <w:szCs w:val="24"/>
          <w:lang w:val="de-DE"/>
        </w:rPr>
        <w:t>Zur Bekämpfung von Wettbewerbsbeschränkungen hat der Bieter auf Verlangen Auskünfte darüber zu geben, ob und auf welche Art er wirtschaftlich und rechtlich mit Unternehmen verbunden ist.</w:t>
      </w:r>
    </w:p>
    <w:p w14:paraId="36EC4431" w14:textId="77777777" w:rsidR="004623F3" w:rsidRPr="00437936" w:rsidRDefault="004623F3" w:rsidP="00475854">
      <w:pPr>
        <w:tabs>
          <w:tab w:val="left" w:pos="1418"/>
          <w:tab w:val="left" w:pos="1843"/>
        </w:tabs>
        <w:spacing w:line="360" w:lineRule="auto"/>
        <w:jc w:val="both"/>
        <w:rPr>
          <w:rFonts w:ascii="Arial" w:hAnsi="Arial" w:cs="Arial"/>
        </w:rPr>
      </w:pPr>
    </w:p>
    <w:p w14:paraId="2100D66E" w14:textId="690ED2F3" w:rsidR="007E6BFF" w:rsidRDefault="007E6BFF" w:rsidP="00980C9E">
      <w:pPr>
        <w:pStyle w:val="Listenabsatz"/>
        <w:numPr>
          <w:ilvl w:val="0"/>
          <w:numId w:val="9"/>
        </w:numPr>
        <w:spacing w:line="360" w:lineRule="auto"/>
        <w:jc w:val="both"/>
        <w:rPr>
          <w:rFonts w:ascii="Arial" w:hAnsi="Arial" w:cs="Arial"/>
          <w:sz w:val="24"/>
          <w:szCs w:val="24"/>
          <w:lang w:val="de-DE"/>
        </w:rPr>
      </w:pPr>
      <w:r>
        <w:rPr>
          <w:rFonts w:ascii="Arial" w:hAnsi="Arial" w:cs="Arial"/>
          <w:sz w:val="24"/>
          <w:szCs w:val="24"/>
          <w:lang w:val="de-DE"/>
        </w:rPr>
        <w:t>Vor-Ort-Begehungen</w:t>
      </w:r>
    </w:p>
    <w:p w14:paraId="427AFA40" w14:textId="77777777" w:rsidR="00FA2976" w:rsidRPr="00FA2976" w:rsidRDefault="00FA2976" w:rsidP="00FA2976">
      <w:pPr>
        <w:pStyle w:val="Listenabsatz"/>
        <w:spacing w:line="360" w:lineRule="auto"/>
        <w:ind w:left="720"/>
        <w:jc w:val="both"/>
        <w:rPr>
          <w:rFonts w:ascii="Arial" w:hAnsi="Arial" w:cs="Arial"/>
          <w:sz w:val="24"/>
          <w:szCs w:val="24"/>
          <w:lang w:val="de-DE"/>
        </w:rPr>
      </w:pPr>
      <w:r w:rsidRPr="00FA2976">
        <w:rPr>
          <w:rFonts w:ascii="Arial" w:hAnsi="Arial" w:cs="Arial"/>
          <w:sz w:val="24"/>
          <w:szCs w:val="24"/>
          <w:lang w:val="de-DE"/>
        </w:rPr>
        <w:t>Eine Vor-Ort-Begehung der Reinigungsflächen findet nicht statt.</w:t>
      </w:r>
    </w:p>
    <w:p w14:paraId="02DF2EA3" w14:textId="77777777" w:rsidR="00FA2976" w:rsidRPr="00FA2976" w:rsidRDefault="00FA2976" w:rsidP="00FA2976">
      <w:pPr>
        <w:pStyle w:val="Listenabsatz"/>
        <w:spacing w:line="360" w:lineRule="auto"/>
        <w:ind w:left="720"/>
        <w:jc w:val="both"/>
        <w:rPr>
          <w:rFonts w:ascii="Arial" w:hAnsi="Arial" w:cs="Arial"/>
          <w:sz w:val="24"/>
          <w:szCs w:val="24"/>
          <w:lang w:val="de-DE"/>
        </w:rPr>
      </w:pPr>
      <w:r w:rsidRPr="00FA2976">
        <w:rPr>
          <w:rFonts w:ascii="Arial" w:hAnsi="Arial" w:cs="Arial"/>
          <w:sz w:val="24"/>
          <w:szCs w:val="24"/>
          <w:lang w:val="de-DE"/>
        </w:rPr>
        <w:t>Stattdessen wird den Bietenden eine digitale Objektbegehung zur Verfügung gestellt.</w:t>
      </w:r>
    </w:p>
    <w:p w14:paraId="470CDE55" w14:textId="77777777" w:rsidR="00FA2976" w:rsidRPr="00FA2976" w:rsidRDefault="00FA2976" w:rsidP="00FA2976">
      <w:pPr>
        <w:pStyle w:val="Listenabsatz"/>
        <w:spacing w:line="360" w:lineRule="auto"/>
        <w:ind w:left="720"/>
        <w:jc w:val="both"/>
        <w:rPr>
          <w:rFonts w:ascii="Arial" w:hAnsi="Arial" w:cs="Arial"/>
          <w:sz w:val="24"/>
          <w:szCs w:val="24"/>
          <w:lang w:val="de-DE"/>
        </w:rPr>
      </w:pPr>
      <w:r w:rsidRPr="00FA2976">
        <w:rPr>
          <w:rFonts w:ascii="Arial" w:hAnsi="Arial" w:cs="Arial"/>
          <w:sz w:val="24"/>
          <w:szCs w:val="24"/>
          <w:lang w:val="de-DE"/>
        </w:rPr>
        <w:t>Diese besteht aus einer Übersichtstabelle (Excel-Datei) mit den jeweiligen Objektbereichen sowie den zugehörigen Videoaufnahmen, welche die Räumlichkeiten veranschaulichen.</w:t>
      </w:r>
    </w:p>
    <w:p w14:paraId="53BA48C8" w14:textId="77777777" w:rsidR="00FA2976" w:rsidRPr="00FA2976" w:rsidRDefault="00FA2976" w:rsidP="00FA2976">
      <w:pPr>
        <w:pStyle w:val="Listenabsatz"/>
        <w:spacing w:line="360" w:lineRule="auto"/>
        <w:ind w:left="720"/>
        <w:jc w:val="both"/>
        <w:rPr>
          <w:rFonts w:ascii="Arial" w:hAnsi="Arial" w:cs="Arial"/>
          <w:sz w:val="24"/>
          <w:szCs w:val="24"/>
          <w:lang w:val="de-DE"/>
        </w:rPr>
      </w:pPr>
    </w:p>
    <w:p w14:paraId="2C8712B3" w14:textId="77777777" w:rsidR="00FA2976" w:rsidRPr="00FA2976" w:rsidRDefault="00FA2976" w:rsidP="00FA2976">
      <w:pPr>
        <w:pStyle w:val="Listenabsatz"/>
        <w:spacing w:line="360" w:lineRule="auto"/>
        <w:ind w:left="720"/>
        <w:jc w:val="both"/>
        <w:rPr>
          <w:rFonts w:ascii="Arial" w:hAnsi="Arial" w:cs="Arial"/>
          <w:sz w:val="24"/>
          <w:szCs w:val="24"/>
          <w:lang w:val="de-DE"/>
        </w:rPr>
      </w:pPr>
      <w:r w:rsidRPr="00FA2976">
        <w:rPr>
          <w:rFonts w:ascii="Arial" w:hAnsi="Arial" w:cs="Arial"/>
          <w:sz w:val="24"/>
          <w:szCs w:val="24"/>
          <w:lang w:val="de-DE"/>
        </w:rPr>
        <w:t>Die digitalen Unterlagen werden allen interessierten Unternehmen über folgenden Link zur Verfügung gestellt:</w:t>
      </w:r>
    </w:p>
    <w:p w14:paraId="54E52209" w14:textId="0EE0AB8C" w:rsidR="00FA2976" w:rsidRPr="00FA2976" w:rsidRDefault="00FA2976" w:rsidP="00FA2976">
      <w:pPr>
        <w:pStyle w:val="Listenabsatz"/>
        <w:spacing w:line="360" w:lineRule="auto"/>
        <w:ind w:left="720"/>
        <w:jc w:val="both"/>
        <w:rPr>
          <w:rFonts w:ascii="Arial" w:hAnsi="Arial" w:cs="Arial"/>
          <w:sz w:val="24"/>
          <w:szCs w:val="24"/>
          <w:lang w:val="de-DE"/>
        </w:rPr>
      </w:pPr>
      <w:r w:rsidRPr="00FA2976">
        <w:rPr>
          <w:rFonts w:ascii="Arial" w:hAnsi="Arial" w:cs="Arial"/>
          <w:sz w:val="24"/>
          <w:szCs w:val="24"/>
          <w:lang w:val="de-DE"/>
        </w:rPr>
        <w:t xml:space="preserve">[Link zur digitalen Begehung </w:t>
      </w:r>
      <w:r w:rsidR="00F1767B">
        <w:rPr>
          <w:rFonts w:ascii="Arial" w:hAnsi="Arial" w:cs="Arial"/>
          <w:sz w:val="24"/>
          <w:szCs w:val="24"/>
          <w:lang w:val="de-DE"/>
        </w:rPr>
        <w:t xml:space="preserve">wird in der 2. Stufe </w:t>
      </w:r>
      <w:r w:rsidRPr="00FA2976">
        <w:rPr>
          <w:rFonts w:ascii="Arial" w:hAnsi="Arial" w:cs="Arial"/>
          <w:sz w:val="24"/>
          <w:szCs w:val="24"/>
          <w:lang w:val="de-DE"/>
        </w:rPr>
        <w:t>einfüg</w:t>
      </w:r>
      <w:r w:rsidR="00F1767B">
        <w:rPr>
          <w:rFonts w:ascii="Arial" w:hAnsi="Arial" w:cs="Arial"/>
          <w:sz w:val="24"/>
          <w:szCs w:val="24"/>
          <w:lang w:val="de-DE"/>
        </w:rPr>
        <w:t>t</w:t>
      </w:r>
      <w:r w:rsidRPr="00FA2976">
        <w:rPr>
          <w:rFonts w:ascii="Arial" w:hAnsi="Arial" w:cs="Arial"/>
          <w:sz w:val="24"/>
          <w:szCs w:val="24"/>
          <w:lang w:val="de-DE"/>
        </w:rPr>
        <w:t>]</w:t>
      </w:r>
    </w:p>
    <w:p w14:paraId="75579845" w14:textId="77777777" w:rsidR="00FA2976" w:rsidRPr="00FA2976" w:rsidRDefault="00FA2976" w:rsidP="00FA2976">
      <w:pPr>
        <w:pStyle w:val="Listenabsatz"/>
        <w:spacing w:line="360" w:lineRule="auto"/>
        <w:ind w:left="720"/>
        <w:jc w:val="both"/>
        <w:rPr>
          <w:rFonts w:ascii="Arial" w:hAnsi="Arial" w:cs="Arial"/>
          <w:sz w:val="24"/>
          <w:szCs w:val="24"/>
          <w:lang w:val="de-DE"/>
        </w:rPr>
      </w:pPr>
    </w:p>
    <w:p w14:paraId="3C798993" w14:textId="26C8E31C" w:rsidR="00FA2976" w:rsidRPr="00FA2976" w:rsidRDefault="00FA2976" w:rsidP="00FA2976">
      <w:pPr>
        <w:pStyle w:val="Listenabsatz"/>
        <w:spacing w:line="360" w:lineRule="auto"/>
        <w:ind w:left="720"/>
        <w:jc w:val="both"/>
        <w:rPr>
          <w:rFonts w:ascii="Arial" w:hAnsi="Arial" w:cs="Arial"/>
          <w:sz w:val="24"/>
          <w:szCs w:val="24"/>
          <w:lang w:val="de-DE"/>
        </w:rPr>
      </w:pPr>
      <w:r w:rsidRPr="00FA2976">
        <w:rPr>
          <w:rFonts w:ascii="Arial" w:hAnsi="Arial" w:cs="Arial"/>
          <w:sz w:val="24"/>
          <w:szCs w:val="24"/>
          <w:lang w:val="de-DE"/>
        </w:rPr>
        <w:t xml:space="preserve">Der Zugriff ist ohne Registrierung und für alle </w:t>
      </w:r>
      <w:r w:rsidR="00F1767B">
        <w:rPr>
          <w:rFonts w:ascii="Arial" w:hAnsi="Arial" w:cs="Arial"/>
          <w:sz w:val="24"/>
          <w:szCs w:val="24"/>
          <w:lang w:val="de-DE"/>
        </w:rPr>
        <w:t>Bieter</w:t>
      </w:r>
      <w:r w:rsidRPr="00FA2976">
        <w:rPr>
          <w:rFonts w:ascii="Arial" w:hAnsi="Arial" w:cs="Arial"/>
          <w:sz w:val="24"/>
          <w:szCs w:val="24"/>
          <w:lang w:val="de-DE"/>
        </w:rPr>
        <w:t xml:space="preserve"> gleichermaßen möglich.</w:t>
      </w:r>
    </w:p>
    <w:p w14:paraId="10A26B3C" w14:textId="77777777" w:rsidR="00FA2976" w:rsidRPr="00FA2976" w:rsidRDefault="00FA2976" w:rsidP="00FA2976">
      <w:pPr>
        <w:pStyle w:val="Listenabsatz"/>
        <w:spacing w:line="360" w:lineRule="auto"/>
        <w:ind w:left="720"/>
        <w:jc w:val="both"/>
        <w:rPr>
          <w:rFonts w:ascii="Arial" w:hAnsi="Arial" w:cs="Arial"/>
          <w:sz w:val="24"/>
          <w:szCs w:val="24"/>
          <w:lang w:val="de-DE"/>
        </w:rPr>
      </w:pPr>
    </w:p>
    <w:p w14:paraId="41F88A6E" w14:textId="77777777" w:rsidR="00FA2976" w:rsidRDefault="00FA2976" w:rsidP="00FA2976">
      <w:pPr>
        <w:pStyle w:val="Listenabsatz"/>
        <w:spacing w:line="360" w:lineRule="auto"/>
        <w:ind w:left="720"/>
        <w:jc w:val="both"/>
        <w:rPr>
          <w:rFonts w:ascii="Arial" w:hAnsi="Arial" w:cs="Arial"/>
          <w:sz w:val="24"/>
          <w:szCs w:val="24"/>
          <w:lang w:val="de-DE"/>
        </w:rPr>
      </w:pPr>
      <w:r w:rsidRPr="00FA2976">
        <w:rPr>
          <w:rFonts w:ascii="Arial" w:hAnsi="Arial" w:cs="Arial"/>
          <w:sz w:val="24"/>
          <w:szCs w:val="24"/>
          <w:lang w:val="de-DE"/>
        </w:rPr>
        <w:t>Die digitalen Aufnahmen dienen ausschließlich der optischen Orientierung und Ergänzung der Vergabeunterlagen.</w:t>
      </w:r>
    </w:p>
    <w:p w14:paraId="59994968" w14:textId="77777777" w:rsidR="00FA2976" w:rsidRPr="00FA2976" w:rsidRDefault="00FA2976" w:rsidP="00FA2976">
      <w:pPr>
        <w:pStyle w:val="Listenabsatz"/>
        <w:spacing w:line="360" w:lineRule="auto"/>
        <w:ind w:left="720"/>
        <w:jc w:val="both"/>
        <w:rPr>
          <w:rFonts w:ascii="Arial" w:hAnsi="Arial" w:cs="Arial"/>
          <w:sz w:val="24"/>
          <w:szCs w:val="24"/>
          <w:lang w:val="de-DE"/>
        </w:rPr>
      </w:pPr>
    </w:p>
    <w:p w14:paraId="76E36930" w14:textId="2F099A9C" w:rsidR="00FA2976" w:rsidRPr="00FA2976" w:rsidRDefault="00FA2976" w:rsidP="00FA2976">
      <w:pPr>
        <w:pStyle w:val="Listenabsatz"/>
        <w:spacing w:line="360" w:lineRule="auto"/>
        <w:ind w:left="720"/>
        <w:jc w:val="both"/>
        <w:rPr>
          <w:rFonts w:ascii="Arial" w:hAnsi="Arial" w:cs="Arial"/>
          <w:sz w:val="24"/>
          <w:szCs w:val="24"/>
          <w:lang w:val="de-DE"/>
        </w:rPr>
      </w:pPr>
      <w:r w:rsidRPr="00FA2976">
        <w:rPr>
          <w:rFonts w:ascii="Arial" w:hAnsi="Arial" w:cs="Arial"/>
          <w:sz w:val="24"/>
          <w:szCs w:val="24"/>
          <w:lang w:val="de-DE"/>
        </w:rPr>
        <w:t>Maßgeblich für die Angebotskalkulation sind ausschließlich die Angaben in der Leistungsbeschreibung.</w:t>
      </w:r>
    </w:p>
    <w:p w14:paraId="350F82F0" w14:textId="77777777" w:rsidR="00FA2976" w:rsidRPr="00FA2976" w:rsidRDefault="00FA2976" w:rsidP="00FA2976">
      <w:pPr>
        <w:pStyle w:val="Listenabsatz"/>
        <w:spacing w:line="360" w:lineRule="auto"/>
        <w:ind w:left="720"/>
        <w:jc w:val="both"/>
        <w:rPr>
          <w:rFonts w:ascii="Arial" w:hAnsi="Arial" w:cs="Arial"/>
          <w:sz w:val="24"/>
          <w:szCs w:val="24"/>
          <w:lang w:val="de-DE"/>
        </w:rPr>
      </w:pPr>
    </w:p>
    <w:p w14:paraId="05AAFEA7" w14:textId="77777777" w:rsidR="008D03CD" w:rsidRPr="007C7727" w:rsidRDefault="008D03CD" w:rsidP="00750922">
      <w:pPr>
        <w:pStyle w:val="Listenabsatz"/>
        <w:numPr>
          <w:ilvl w:val="0"/>
          <w:numId w:val="9"/>
        </w:numPr>
        <w:spacing w:after="240" w:line="360" w:lineRule="auto"/>
        <w:jc w:val="both"/>
        <w:rPr>
          <w:rFonts w:ascii="Arial" w:hAnsi="Arial" w:cs="Arial"/>
          <w:sz w:val="24"/>
          <w:szCs w:val="24"/>
          <w:lang w:val="de-DE"/>
        </w:rPr>
      </w:pPr>
      <w:r w:rsidRPr="007C7727">
        <w:rPr>
          <w:rFonts w:ascii="Arial" w:hAnsi="Arial" w:cs="Arial"/>
          <w:sz w:val="24"/>
          <w:szCs w:val="24"/>
          <w:lang w:val="de-DE"/>
        </w:rPr>
        <w:t>Die Vergabe nach Losen wird vorbehalten</w:t>
      </w:r>
    </w:p>
    <w:p w14:paraId="0BF7FECC" w14:textId="300F8DC6" w:rsidR="008D03CD" w:rsidRPr="00437936" w:rsidRDefault="008D03CD" w:rsidP="00750922">
      <w:pPr>
        <w:tabs>
          <w:tab w:val="left" w:pos="1134"/>
          <w:tab w:val="left" w:pos="2835"/>
        </w:tabs>
        <w:spacing w:after="240" w:line="360" w:lineRule="auto"/>
        <w:jc w:val="both"/>
        <w:rPr>
          <w:rFonts w:ascii="Arial" w:hAnsi="Arial" w:cs="Arial"/>
        </w:rPr>
      </w:pPr>
      <w:r w:rsidRPr="00437936">
        <w:rPr>
          <w:rFonts w:ascii="Arial" w:hAnsi="Arial" w:cs="Arial"/>
        </w:rPr>
        <w:tab/>
      </w:r>
      <w:sdt>
        <w:sdtPr>
          <w:rPr>
            <w:rFonts w:ascii="Arial" w:hAnsi="Arial" w:cs="Arial"/>
          </w:rPr>
          <w:id w:val="274065780"/>
          <w14:checkbox>
            <w14:checked w14:val="1"/>
            <w14:checkedState w14:val="2612" w14:font="MS Gothic"/>
            <w14:uncheckedState w14:val="2610" w14:font="MS Gothic"/>
          </w14:checkbox>
        </w:sdtPr>
        <w:sdtEndPr/>
        <w:sdtContent>
          <w:r w:rsidR="00C206D4">
            <w:rPr>
              <w:rFonts w:ascii="MS Gothic" w:eastAsia="MS Gothic" w:hAnsi="MS Gothic" w:cs="Arial" w:hint="eastAsia"/>
            </w:rPr>
            <w:t>☒</w:t>
          </w:r>
        </w:sdtContent>
      </w:sdt>
      <w:r w:rsidR="007C7727" w:rsidRPr="00437936">
        <w:rPr>
          <w:rFonts w:ascii="Arial" w:hAnsi="Arial" w:cs="Arial"/>
        </w:rPr>
        <w:t xml:space="preserve"> </w:t>
      </w:r>
      <w:r w:rsidRPr="00437936">
        <w:rPr>
          <w:rFonts w:ascii="Arial" w:hAnsi="Arial" w:cs="Arial"/>
        </w:rPr>
        <w:t xml:space="preserve"> Ja</w:t>
      </w:r>
      <w:r w:rsidRPr="00437936">
        <w:rPr>
          <w:rFonts w:ascii="Arial" w:hAnsi="Arial" w:cs="Arial"/>
        </w:rPr>
        <w:tab/>
      </w:r>
      <w:sdt>
        <w:sdtPr>
          <w:rPr>
            <w:rFonts w:ascii="Arial" w:hAnsi="Arial" w:cs="Arial"/>
          </w:rPr>
          <w:id w:val="588980063"/>
          <w14:checkbox>
            <w14:checked w14:val="0"/>
            <w14:checkedState w14:val="2612" w14:font="MS Gothic"/>
            <w14:uncheckedState w14:val="2610" w14:font="MS Gothic"/>
          </w14:checkbox>
        </w:sdtPr>
        <w:sdtEndPr/>
        <w:sdtContent>
          <w:r w:rsidR="00C206D4">
            <w:rPr>
              <w:rFonts w:ascii="MS Gothic" w:eastAsia="MS Gothic" w:hAnsi="MS Gothic" w:cs="Arial" w:hint="eastAsia"/>
            </w:rPr>
            <w:t>☐</w:t>
          </w:r>
        </w:sdtContent>
      </w:sdt>
      <w:r w:rsidR="007C7727" w:rsidRPr="00437936">
        <w:rPr>
          <w:rFonts w:ascii="Arial" w:hAnsi="Arial" w:cs="Arial"/>
        </w:rPr>
        <w:t xml:space="preserve"> </w:t>
      </w:r>
      <w:r w:rsidRPr="00437936">
        <w:rPr>
          <w:rFonts w:ascii="Arial" w:hAnsi="Arial" w:cs="Arial"/>
        </w:rPr>
        <w:t xml:space="preserve"> Nein</w:t>
      </w:r>
    </w:p>
    <w:p w14:paraId="43F69F71" w14:textId="77777777" w:rsidR="008D03CD" w:rsidRPr="00437936" w:rsidRDefault="008D03CD" w:rsidP="00750922">
      <w:pPr>
        <w:tabs>
          <w:tab w:val="left" w:pos="1418"/>
          <w:tab w:val="left" w:pos="1843"/>
        </w:tabs>
        <w:spacing w:after="240" w:line="360" w:lineRule="auto"/>
        <w:ind w:left="709"/>
        <w:jc w:val="both"/>
        <w:rPr>
          <w:rFonts w:ascii="Arial" w:hAnsi="Arial" w:cs="Arial"/>
        </w:rPr>
      </w:pPr>
      <w:r w:rsidRPr="00437936">
        <w:rPr>
          <w:rFonts w:ascii="Arial" w:hAnsi="Arial" w:cs="Arial"/>
        </w:rPr>
        <w:t xml:space="preserve">Der Umfang der Lose ergibt sich aus der Leistungsbeschreibung. </w:t>
      </w:r>
    </w:p>
    <w:p w14:paraId="48958199" w14:textId="77777777" w:rsidR="00077668" w:rsidRDefault="00077668">
      <w:pPr>
        <w:widowControl/>
        <w:autoSpaceDE/>
        <w:autoSpaceDN/>
        <w:rPr>
          <w:rFonts w:ascii="Arial" w:hAnsi="Arial" w:cs="Arial"/>
        </w:rPr>
      </w:pPr>
      <w:r>
        <w:rPr>
          <w:rFonts w:ascii="Arial" w:hAnsi="Arial" w:cs="Arial"/>
        </w:rPr>
        <w:br w:type="page"/>
      </w:r>
    </w:p>
    <w:p w14:paraId="674F88E4" w14:textId="35BDACA8" w:rsidR="008D03CD" w:rsidRPr="00437936" w:rsidRDefault="008D03CD" w:rsidP="00750922">
      <w:pPr>
        <w:tabs>
          <w:tab w:val="left" w:pos="1418"/>
          <w:tab w:val="left" w:pos="1843"/>
        </w:tabs>
        <w:spacing w:after="240" w:line="360" w:lineRule="auto"/>
        <w:ind w:left="709"/>
        <w:jc w:val="both"/>
        <w:rPr>
          <w:rFonts w:ascii="Arial" w:hAnsi="Arial" w:cs="Arial"/>
        </w:rPr>
      </w:pPr>
      <w:r w:rsidRPr="00437936">
        <w:rPr>
          <w:rFonts w:ascii="Arial" w:hAnsi="Arial" w:cs="Arial"/>
        </w:rPr>
        <w:lastRenderedPageBreak/>
        <w:t>Wenn ja, müssen die Angebote der Lose wie folgt eingereicht werden:</w:t>
      </w:r>
    </w:p>
    <w:p w14:paraId="714380AC" w14:textId="653438F7" w:rsidR="008D03CD" w:rsidRPr="00437936" w:rsidRDefault="00B52E3F" w:rsidP="00475854">
      <w:pPr>
        <w:tabs>
          <w:tab w:val="left" w:pos="1134"/>
          <w:tab w:val="left" w:pos="2835"/>
        </w:tabs>
        <w:spacing w:line="360" w:lineRule="auto"/>
        <w:ind w:left="709"/>
        <w:jc w:val="both"/>
        <w:rPr>
          <w:rFonts w:ascii="Arial" w:hAnsi="Arial" w:cs="Arial"/>
        </w:rPr>
      </w:pPr>
      <w:sdt>
        <w:sdtPr>
          <w:rPr>
            <w:rFonts w:ascii="Arial" w:hAnsi="Arial" w:cs="Arial"/>
            <w:szCs w:val="20"/>
          </w:rPr>
          <w:id w:val="-2028784847"/>
          <w14:checkbox>
            <w14:checked w14:val="1"/>
            <w14:checkedState w14:val="2612" w14:font="MS Gothic"/>
            <w14:uncheckedState w14:val="2610" w14:font="MS Gothic"/>
          </w14:checkbox>
        </w:sdtPr>
        <w:sdtEndPr/>
        <w:sdtContent>
          <w:r w:rsidR="00C206D4">
            <w:rPr>
              <w:rFonts w:ascii="MS Gothic" w:eastAsia="MS Gothic" w:hAnsi="MS Gothic" w:cs="Arial" w:hint="eastAsia"/>
              <w:szCs w:val="20"/>
            </w:rPr>
            <w:t>☒</w:t>
          </w:r>
        </w:sdtContent>
      </w:sdt>
      <w:r w:rsidR="007C7727">
        <w:rPr>
          <w:rFonts w:ascii="Arial" w:hAnsi="Arial" w:cs="Arial"/>
          <w:szCs w:val="20"/>
        </w:rPr>
        <w:tab/>
      </w:r>
      <w:r w:rsidR="008D03CD" w:rsidRPr="00437936">
        <w:rPr>
          <w:rFonts w:ascii="Arial" w:hAnsi="Arial" w:cs="Arial"/>
        </w:rPr>
        <w:t>ein Los</w:t>
      </w:r>
      <w:r w:rsidR="008D03CD" w:rsidRPr="00437936">
        <w:rPr>
          <w:rFonts w:ascii="Arial" w:hAnsi="Arial" w:cs="Arial"/>
        </w:rPr>
        <w:tab/>
      </w:r>
      <w:sdt>
        <w:sdtPr>
          <w:rPr>
            <w:rFonts w:ascii="Arial" w:hAnsi="Arial" w:cs="Arial"/>
          </w:rPr>
          <w:id w:val="540786189"/>
          <w14:checkbox>
            <w14:checked w14:val="1"/>
            <w14:checkedState w14:val="2612" w14:font="MS Gothic"/>
            <w14:uncheckedState w14:val="2610" w14:font="MS Gothic"/>
          </w14:checkbox>
        </w:sdtPr>
        <w:sdtEndPr/>
        <w:sdtContent>
          <w:r w:rsidR="00C206D4">
            <w:rPr>
              <w:rFonts w:ascii="MS Gothic" w:eastAsia="MS Gothic" w:hAnsi="MS Gothic" w:cs="Arial" w:hint="eastAsia"/>
            </w:rPr>
            <w:t>☒</w:t>
          </w:r>
        </w:sdtContent>
      </w:sdt>
      <w:r w:rsidR="00690A74">
        <w:rPr>
          <w:rFonts w:ascii="Arial" w:hAnsi="Arial" w:cs="Arial"/>
        </w:rPr>
        <w:t xml:space="preserve"> </w:t>
      </w:r>
      <w:r w:rsidR="008D03CD" w:rsidRPr="00437936">
        <w:rPr>
          <w:rFonts w:ascii="Arial" w:hAnsi="Arial" w:cs="Arial"/>
        </w:rPr>
        <w:t>mehrere Lose</w:t>
      </w:r>
      <w:r w:rsidR="00690A74">
        <w:rPr>
          <w:rFonts w:ascii="Arial" w:hAnsi="Arial" w:cs="Arial"/>
        </w:rPr>
        <w:tab/>
      </w:r>
      <w:sdt>
        <w:sdtPr>
          <w:rPr>
            <w:rFonts w:ascii="Arial" w:hAnsi="Arial" w:cs="Arial"/>
          </w:rPr>
          <w:id w:val="-1444069801"/>
          <w14:checkbox>
            <w14:checked w14:val="0"/>
            <w14:checkedState w14:val="2612" w14:font="MS Gothic"/>
            <w14:uncheckedState w14:val="2610" w14:font="MS Gothic"/>
          </w14:checkbox>
        </w:sdtPr>
        <w:sdtEndPr/>
        <w:sdtContent>
          <w:r w:rsidR="00690A74">
            <w:rPr>
              <w:rFonts w:ascii="MS Gothic" w:eastAsia="MS Gothic" w:hAnsi="MS Gothic" w:cs="Arial" w:hint="eastAsia"/>
            </w:rPr>
            <w:t>☐</w:t>
          </w:r>
        </w:sdtContent>
      </w:sdt>
      <w:r w:rsidR="008D03CD" w:rsidRPr="00437936">
        <w:rPr>
          <w:rFonts w:ascii="Arial" w:hAnsi="Arial" w:cs="Arial"/>
        </w:rPr>
        <w:t xml:space="preserve"> alle Lose </w:t>
      </w:r>
    </w:p>
    <w:p w14:paraId="45AC2B43" w14:textId="77777777" w:rsidR="00DB3401" w:rsidRDefault="00DB3401" w:rsidP="00900EC9">
      <w:pPr>
        <w:tabs>
          <w:tab w:val="left" w:pos="1418"/>
          <w:tab w:val="left" w:pos="1843"/>
        </w:tabs>
        <w:spacing w:line="360" w:lineRule="auto"/>
        <w:ind w:left="709"/>
        <w:jc w:val="both"/>
        <w:rPr>
          <w:rFonts w:ascii="Arial" w:hAnsi="Arial" w:cs="Arial"/>
        </w:rPr>
      </w:pPr>
    </w:p>
    <w:p w14:paraId="79048F04" w14:textId="77777777" w:rsidR="008D03CD" w:rsidRPr="00437936" w:rsidRDefault="008D03CD" w:rsidP="00750922">
      <w:pPr>
        <w:tabs>
          <w:tab w:val="left" w:pos="1418"/>
          <w:tab w:val="left" w:pos="1843"/>
        </w:tabs>
        <w:spacing w:after="240" w:line="360" w:lineRule="auto"/>
        <w:ind w:left="709"/>
        <w:jc w:val="both"/>
        <w:rPr>
          <w:rFonts w:ascii="Arial" w:hAnsi="Arial" w:cs="Arial"/>
        </w:rPr>
      </w:pPr>
      <w:r w:rsidRPr="00437936">
        <w:rPr>
          <w:rFonts w:ascii="Arial" w:hAnsi="Arial" w:cs="Arial"/>
        </w:rPr>
        <w:t>Bei zugelassener Angebotsabgabe für mehr als ein Los:</w:t>
      </w:r>
    </w:p>
    <w:p w14:paraId="3EEF78F3" w14:textId="3398E34C" w:rsidR="008D03CD" w:rsidRPr="00437936" w:rsidRDefault="008D03CD" w:rsidP="00750922">
      <w:pPr>
        <w:tabs>
          <w:tab w:val="left" w:pos="1418"/>
          <w:tab w:val="left" w:pos="1843"/>
        </w:tabs>
        <w:spacing w:after="240" w:line="360" w:lineRule="auto"/>
        <w:ind w:left="709"/>
        <w:jc w:val="both"/>
        <w:rPr>
          <w:rFonts w:ascii="Arial" w:hAnsi="Arial" w:cs="Arial"/>
        </w:rPr>
      </w:pPr>
      <w:r w:rsidRPr="00437936">
        <w:rPr>
          <w:rFonts w:ascii="Arial" w:hAnsi="Arial" w:cs="Arial"/>
        </w:rPr>
        <w:t xml:space="preserve">Maximale Anzahl an Losen, die an einen Bieter vergeben werden können: </w:t>
      </w:r>
      <w:r w:rsidR="00C206D4">
        <w:rPr>
          <w:rFonts w:ascii="Arial" w:hAnsi="Arial" w:cs="Arial"/>
        </w:rPr>
        <w:t>1</w:t>
      </w:r>
    </w:p>
    <w:p w14:paraId="03FFDCB8" w14:textId="77777777" w:rsidR="008D03CD" w:rsidRDefault="008D03CD" w:rsidP="00475854">
      <w:pPr>
        <w:tabs>
          <w:tab w:val="left" w:pos="1418"/>
          <w:tab w:val="left" w:pos="1843"/>
        </w:tabs>
        <w:spacing w:line="360" w:lineRule="auto"/>
        <w:ind w:left="709"/>
        <w:jc w:val="both"/>
        <w:rPr>
          <w:rFonts w:ascii="Arial" w:hAnsi="Arial" w:cs="Arial"/>
        </w:rPr>
      </w:pPr>
      <w:r w:rsidRPr="00437936">
        <w:rPr>
          <w:rFonts w:ascii="Arial" w:hAnsi="Arial" w:cs="Arial"/>
        </w:rPr>
        <w:t>Bedingungen zur Ermittlung derjenigen Lose, für die ein Bieter den Zuschlag erhält, falls sein Angebot in mehr Losen das wir</w:t>
      </w:r>
      <w:r w:rsidR="007C7727">
        <w:rPr>
          <w:rFonts w:ascii="Arial" w:hAnsi="Arial" w:cs="Arial"/>
        </w:rPr>
        <w:t xml:space="preserve">tschaftlichste </w:t>
      </w:r>
      <w:proofErr w:type="gramStart"/>
      <w:r w:rsidR="007C7727">
        <w:rPr>
          <w:rFonts w:ascii="Arial" w:hAnsi="Arial" w:cs="Arial"/>
        </w:rPr>
        <w:t>ist</w:t>
      </w:r>
      <w:r w:rsidR="004111D9">
        <w:rPr>
          <w:rFonts w:ascii="Arial" w:hAnsi="Arial" w:cs="Arial"/>
        </w:rPr>
        <w:t>,</w:t>
      </w:r>
      <w:proofErr w:type="gramEnd"/>
      <w:r w:rsidR="007C7727">
        <w:rPr>
          <w:rFonts w:ascii="Arial" w:hAnsi="Arial" w:cs="Arial"/>
        </w:rPr>
        <w:t xml:space="preserve"> als der ange</w:t>
      </w:r>
      <w:r w:rsidRPr="00437936">
        <w:rPr>
          <w:rFonts w:ascii="Arial" w:hAnsi="Arial" w:cs="Arial"/>
        </w:rPr>
        <w:t xml:space="preserve">gebenen Höchstzahl an Losen: </w:t>
      </w:r>
    </w:p>
    <w:p w14:paraId="4BDAAE9B" w14:textId="77777777" w:rsidR="00C206D4" w:rsidRDefault="00C206D4" w:rsidP="00C206D4">
      <w:pPr>
        <w:tabs>
          <w:tab w:val="left" w:pos="1418"/>
          <w:tab w:val="left" w:pos="1843"/>
        </w:tabs>
        <w:spacing w:line="360" w:lineRule="auto"/>
        <w:ind w:left="709"/>
        <w:jc w:val="both"/>
        <w:rPr>
          <w:rFonts w:ascii="Arial" w:hAnsi="Arial" w:cs="Arial"/>
        </w:rPr>
      </w:pPr>
      <w:r w:rsidRPr="00F96BF1">
        <w:rPr>
          <w:rFonts w:ascii="Arial" w:hAnsi="Arial" w:cs="Arial"/>
        </w:rPr>
        <w:t>Die Zuschlagsreihenfolge der Lose richtet sich nach der Gesamtbetrachtung der Wirtschaftlichkeit aller Lose. Betrachtet werden die Angebote je Los unter Berücksichtigung der Zuschlagslimitierung. Das wirtschaftlichste Angebot je Los erhält den Zuschlag. Würde ein Bieter in beiden Losen 1 und 2 das wirtschaftlichste Angebot erstellen, wird das größte Los (1 oder 2) zugeschlagen. Danach das „kleinere“ dem Zweitwirtschaftlichsten</w:t>
      </w:r>
      <w:r>
        <w:rPr>
          <w:rFonts w:ascii="Arial" w:hAnsi="Arial" w:cs="Arial"/>
        </w:rPr>
        <w:t>.</w:t>
      </w:r>
    </w:p>
    <w:p w14:paraId="21CFD58E" w14:textId="77777777" w:rsidR="008D03CD" w:rsidRPr="00B24307" w:rsidRDefault="008D03CD" w:rsidP="00475854">
      <w:pPr>
        <w:tabs>
          <w:tab w:val="left" w:pos="1418"/>
          <w:tab w:val="left" w:pos="1843"/>
        </w:tabs>
        <w:spacing w:line="360" w:lineRule="auto"/>
        <w:ind w:left="709"/>
        <w:jc w:val="both"/>
        <w:rPr>
          <w:rFonts w:ascii="Arial" w:hAnsi="Arial" w:cs="Arial"/>
        </w:rPr>
      </w:pPr>
    </w:p>
    <w:p w14:paraId="3D4079CF" w14:textId="6A008C72" w:rsidR="00D80120" w:rsidRPr="007C7727" w:rsidRDefault="00D80120" w:rsidP="00D80120">
      <w:pPr>
        <w:pStyle w:val="Listenabsatz"/>
        <w:numPr>
          <w:ilvl w:val="0"/>
          <w:numId w:val="9"/>
        </w:numPr>
        <w:spacing w:after="240" w:line="360" w:lineRule="auto"/>
        <w:jc w:val="both"/>
        <w:rPr>
          <w:rFonts w:ascii="Arial" w:hAnsi="Arial" w:cs="Arial"/>
          <w:sz w:val="24"/>
          <w:szCs w:val="24"/>
          <w:lang w:val="de-DE"/>
        </w:rPr>
      </w:pPr>
      <w:r w:rsidRPr="007C7727">
        <w:rPr>
          <w:rFonts w:ascii="Arial" w:hAnsi="Arial" w:cs="Arial"/>
          <w:sz w:val="24"/>
          <w:szCs w:val="24"/>
          <w:lang w:val="de-DE"/>
        </w:rPr>
        <w:t>In Bezug auf Nebenangebote gilt:</w:t>
      </w:r>
    </w:p>
    <w:p w14:paraId="6D8DD024" w14:textId="4A0F5E85" w:rsidR="00D80120" w:rsidRPr="00437936" w:rsidRDefault="00D80120" w:rsidP="00D80120">
      <w:pPr>
        <w:tabs>
          <w:tab w:val="left" w:pos="1418"/>
          <w:tab w:val="left" w:pos="1843"/>
        </w:tabs>
        <w:spacing w:after="240" w:line="360" w:lineRule="auto"/>
        <w:jc w:val="both"/>
        <w:rPr>
          <w:rFonts w:ascii="Arial" w:hAnsi="Arial" w:cs="Arial"/>
        </w:rPr>
      </w:pPr>
      <w:r w:rsidRPr="00437936">
        <w:rPr>
          <w:rFonts w:ascii="Arial" w:hAnsi="Arial" w:cs="Arial"/>
        </w:rPr>
        <w:tab/>
      </w:r>
      <w:sdt>
        <w:sdtPr>
          <w:rPr>
            <w:rFonts w:ascii="Arial" w:hAnsi="Arial" w:cs="Arial"/>
          </w:rPr>
          <w:id w:val="-44681712"/>
          <w14:checkbox>
            <w14:checked w14:val="1"/>
            <w14:checkedState w14:val="2612" w14:font="MS Gothic"/>
            <w14:uncheckedState w14:val="2610" w14:font="MS Gothic"/>
          </w14:checkbox>
        </w:sdtPr>
        <w:sdtEndPr/>
        <w:sdtContent>
          <w:r w:rsidR="00C206D4">
            <w:rPr>
              <w:rFonts w:ascii="MS Gothic" w:eastAsia="MS Gothic" w:hAnsi="MS Gothic" w:cs="Arial" w:hint="eastAsia"/>
            </w:rPr>
            <w:t>☒</w:t>
          </w:r>
        </w:sdtContent>
      </w:sdt>
      <w:r w:rsidR="00690A74">
        <w:rPr>
          <w:rFonts w:ascii="Arial" w:hAnsi="Arial" w:cs="Arial"/>
        </w:rPr>
        <w:t xml:space="preserve"> </w:t>
      </w:r>
      <w:r w:rsidRPr="00437936">
        <w:rPr>
          <w:rFonts w:ascii="Arial" w:hAnsi="Arial" w:cs="Arial"/>
        </w:rPr>
        <w:t>Nebenangebote werden nicht zugelassen</w:t>
      </w:r>
    </w:p>
    <w:p w14:paraId="7476DC07" w14:textId="7680CAEA" w:rsidR="00D80120" w:rsidRPr="00437936" w:rsidRDefault="00D80120" w:rsidP="00D80120">
      <w:pPr>
        <w:tabs>
          <w:tab w:val="left" w:pos="1418"/>
          <w:tab w:val="left" w:pos="1843"/>
        </w:tabs>
        <w:spacing w:after="240" w:line="360" w:lineRule="auto"/>
        <w:jc w:val="both"/>
        <w:rPr>
          <w:rFonts w:ascii="Arial" w:hAnsi="Arial" w:cs="Arial"/>
        </w:rPr>
      </w:pPr>
      <w:r w:rsidRPr="00437936">
        <w:rPr>
          <w:rFonts w:ascii="Arial" w:hAnsi="Arial" w:cs="Arial"/>
        </w:rPr>
        <w:tab/>
      </w:r>
      <w:sdt>
        <w:sdtPr>
          <w:rPr>
            <w:rFonts w:ascii="Arial" w:hAnsi="Arial" w:cs="Arial"/>
          </w:rPr>
          <w:id w:val="-337928004"/>
          <w14:checkbox>
            <w14:checked w14:val="0"/>
            <w14:checkedState w14:val="2612" w14:font="MS Gothic"/>
            <w14:uncheckedState w14:val="2610" w14:font="MS Gothic"/>
          </w14:checkbox>
        </w:sdtPr>
        <w:sdtEndPr/>
        <w:sdtContent>
          <w:r w:rsidR="00C206D4">
            <w:rPr>
              <w:rFonts w:ascii="MS Gothic" w:eastAsia="MS Gothic" w:hAnsi="MS Gothic" w:cs="Arial" w:hint="eastAsia"/>
            </w:rPr>
            <w:t>☐</w:t>
          </w:r>
        </w:sdtContent>
      </w:sdt>
      <w:r w:rsidR="00690A74">
        <w:rPr>
          <w:rFonts w:ascii="Arial" w:hAnsi="Arial" w:cs="Arial"/>
        </w:rPr>
        <w:t xml:space="preserve"> </w:t>
      </w:r>
      <w:r w:rsidRPr="00437936">
        <w:rPr>
          <w:rFonts w:ascii="Arial" w:hAnsi="Arial" w:cs="Arial"/>
        </w:rPr>
        <w:t xml:space="preserve">Nebenangebote sind für </w:t>
      </w:r>
      <w:r>
        <w:rPr>
          <w:rFonts w:ascii="Arial" w:hAnsi="Arial" w:cs="Arial"/>
        </w:rPr>
        <w:t>die Gesamtleistung zugelassen</w:t>
      </w:r>
      <w:r w:rsidRPr="00437936">
        <w:rPr>
          <w:rFonts w:ascii="Arial" w:hAnsi="Arial" w:cs="Arial"/>
        </w:rPr>
        <w:t>:</w:t>
      </w:r>
    </w:p>
    <w:p w14:paraId="0EE3E890" w14:textId="77777777" w:rsidR="00D80120" w:rsidRPr="00900EC9" w:rsidRDefault="00D80120" w:rsidP="00D80120">
      <w:pPr>
        <w:tabs>
          <w:tab w:val="left" w:pos="709"/>
          <w:tab w:val="left" w:pos="1418"/>
          <w:tab w:val="left" w:pos="1843"/>
        </w:tabs>
        <w:spacing w:line="360" w:lineRule="auto"/>
        <w:jc w:val="both"/>
        <w:rPr>
          <w:rFonts w:ascii="Arial" w:hAnsi="Arial" w:cs="Arial"/>
          <w:sz w:val="8"/>
        </w:rPr>
      </w:pPr>
      <w:r w:rsidRPr="00900EC9">
        <w:rPr>
          <w:rFonts w:ascii="Arial" w:hAnsi="Arial" w:cs="Arial"/>
          <w:sz w:val="8"/>
        </w:rPr>
        <w:tab/>
      </w:r>
    </w:p>
    <w:p w14:paraId="585DA511" w14:textId="77777777" w:rsidR="00D80120" w:rsidRDefault="00D80120" w:rsidP="00D80120">
      <w:pPr>
        <w:tabs>
          <w:tab w:val="left" w:pos="709"/>
        </w:tabs>
        <w:spacing w:line="360" w:lineRule="auto"/>
        <w:jc w:val="both"/>
        <w:rPr>
          <w:rFonts w:ascii="Arial" w:hAnsi="Arial" w:cs="Arial"/>
        </w:rPr>
      </w:pPr>
      <w:r>
        <w:rPr>
          <w:rFonts w:ascii="Arial" w:hAnsi="Arial" w:cs="Arial"/>
        </w:rPr>
        <w:tab/>
      </w:r>
      <w:r w:rsidRPr="00437936">
        <w:rPr>
          <w:rFonts w:ascii="Arial" w:hAnsi="Arial" w:cs="Arial"/>
        </w:rPr>
        <w:t>Nebenangebote ohne gleichzeitige Abgabe eines wertungsfähigen Hauptangebotes</w:t>
      </w:r>
      <w:r>
        <w:rPr>
          <w:rFonts w:ascii="Arial" w:hAnsi="Arial" w:cs="Arial"/>
        </w:rPr>
        <w:t xml:space="preserve"> </w:t>
      </w:r>
      <w:r>
        <w:rPr>
          <w:rFonts w:ascii="Arial" w:hAnsi="Arial" w:cs="Arial"/>
        </w:rPr>
        <w:tab/>
      </w:r>
      <w:r w:rsidRPr="00437936">
        <w:rPr>
          <w:rFonts w:ascii="Arial" w:hAnsi="Arial" w:cs="Arial"/>
        </w:rPr>
        <w:t>werden von der Wertung ausgeschlossen.</w:t>
      </w:r>
    </w:p>
    <w:p w14:paraId="1B926554" w14:textId="77777777" w:rsidR="00D80120" w:rsidRDefault="00D80120" w:rsidP="00900EC9">
      <w:pPr>
        <w:pStyle w:val="Default"/>
      </w:pPr>
    </w:p>
    <w:p w14:paraId="5A460D6C" w14:textId="77777777" w:rsidR="008D03CD" w:rsidRPr="009816E7" w:rsidRDefault="008D03CD" w:rsidP="00D80120">
      <w:pPr>
        <w:pStyle w:val="Listenabsatz"/>
        <w:numPr>
          <w:ilvl w:val="0"/>
          <w:numId w:val="9"/>
        </w:numPr>
        <w:spacing w:line="360" w:lineRule="auto"/>
        <w:jc w:val="both"/>
        <w:rPr>
          <w:rFonts w:ascii="Arial" w:hAnsi="Arial" w:cs="Arial"/>
          <w:sz w:val="24"/>
          <w:szCs w:val="24"/>
          <w:lang w:val="de-DE"/>
        </w:rPr>
      </w:pPr>
      <w:r w:rsidRPr="000F76F7">
        <w:rPr>
          <w:rFonts w:ascii="Arial" w:hAnsi="Arial" w:cs="Arial"/>
          <w:sz w:val="24"/>
          <w:szCs w:val="24"/>
          <w:lang w:val="de-DE"/>
        </w:rPr>
        <w:t xml:space="preserve">Der </w:t>
      </w:r>
      <w:r w:rsidR="009816E7" w:rsidRPr="000F76F7">
        <w:rPr>
          <w:rFonts w:ascii="Arial" w:hAnsi="Arial" w:cs="Arial"/>
          <w:sz w:val="24"/>
          <w:szCs w:val="24"/>
          <w:lang w:val="de-DE"/>
        </w:rPr>
        <w:t>Zuschlag wird auf das wirtschaftlichste Ang</w:t>
      </w:r>
      <w:r w:rsidR="009816E7">
        <w:rPr>
          <w:rFonts w:ascii="Arial" w:hAnsi="Arial" w:cs="Arial"/>
          <w:sz w:val="24"/>
          <w:szCs w:val="24"/>
          <w:lang w:val="de-DE"/>
        </w:rPr>
        <w:t>ebot erteilt; Zuschlagskriterium</w:t>
      </w:r>
      <w:r w:rsidR="009816E7" w:rsidRPr="000F76F7">
        <w:rPr>
          <w:rFonts w:ascii="Arial" w:hAnsi="Arial" w:cs="Arial"/>
          <w:sz w:val="24"/>
          <w:szCs w:val="24"/>
          <w:lang w:val="de-DE"/>
        </w:rPr>
        <w:t xml:space="preserve"> </w:t>
      </w:r>
      <w:r w:rsidR="009816E7">
        <w:rPr>
          <w:rFonts w:ascii="Arial" w:hAnsi="Arial" w:cs="Arial"/>
          <w:sz w:val="24"/>
          <w:szCs w:val="24"/>
          <w:lang w:val="de-DE"/>
        </w:rPr>
        <w:t>ist</w:t>
      </w:r>
      <w:r w:rsidR="009816E7" w:rsidRPr="000F76F7">
        <w:rPr>
          <w:rFonts w:ascii="Arial" w:hAnsi="Arial" w:cs="Arial"/>
          <w:sz w:val="24"/>
          <w:szCs w:val="24"/>
          <w:lang w:val="de-DE"/>
        </w:rPr>
        <w:t>:</w:t>
      </w:r>
    </w:p>
    <w:p w14:paraId="4C7DD421" w14:textId="77777777" w:rsidR="008D03CD" w:rsidRPr="003D03DF" w:rsidRDefault="008D03CD" w:rsidP="00475854">
      <w:pPr>
        <w:spacing w:line="360" w:lineRule="auto"/>
        <w:jc w:val="both"/>
        <w:rPr>
          <w:rFonts w:ascii="Arial" w:hAnsi="Arial" w:cs="Arial"/>
          <w:sz w:val="8"/>
        </w:rPr>
      </w:pPr>
    </w:p>
    <w:p w14:paraId="123FE569" w14:textId="7B0BF571" w:rsidR="00D9206E" w:rsidRPr="00437936" w:rsidRDefault="00D9206E" w:rsidP="003D03DF">
      <w:pPr>
        <w:tabs>
          <w:tab w:val="left" w:pos="1418"/>
          <w:tab w:val="left" w:pos="1843"/>
        </w:tabs>
        <w:spacing w:after="120" w:line="360" w:lineRule="auto"/>
        <w:jc w:val="both"/>
        <w:rPr>
          <w:rFonts w:ascii="Arial" w:hAnsi="Arial" w:cs="Arial"/>
        </w:rPr>
      </w:pPr>
      <w:r w:rsidRPr="00437936">
        <w:rPr>
          <w:rFonts w:ascii="Arial" w:hAnsi="Arial" w:cs="Arial"/>
        </w:rPr>
        <w:tab/>
      </w:r>
      <w:sdt>
        <w:sdtPr>
          <w:rPr>
            <w:rFonts w:ascii="Arial" w:hAnsi="Arial" w:cs="Arial"/>
          </w:rPr>
          <w:id w:val="84971676"/>
          <w14:checkbox>
            <w14:checked w14:val="0"/>
            <w14:checkedState w14:val="2612" w14:font="MS Gothic"/>
            <w14:uncheckedState w14:val="2610" w14:font="MS Gothic"/>
          </w14:checkbox>
        </w:sdtPr>
        <w:sdtEndPr/>
        <w:sdtContent>
          <w:r w:rsidR="00C206D4">
            <w:rPr>
              <w:rFonts w:ascii="MS Gothic" w:eastAsia="MS Gothic" w:hAnsi="MS Gothic" w:cs="Arial" w:hint="eastAsia"/>
            </w:rPr>
            <w:t>☐</w:t>
          </w:r>
        </w:sdtContent>
      </w:sdt>
      <w:r w:rsidR="00690A74">
        <w:rPr>
          <w:rFonts w:ascii="Arial" w:hAnsi="Arial" w:cs="Arial"/>
        </w:rPr>
        <w:t xml:space="preserve"> </w:t>
      </w:r>
      <w:r>
        <w:rPr>
          <w:rFonts w:ascii="Arial" w:hAnsi="Arial" w:cs="Arial"/>
        </w:rPr>
        <w:t>100 % Preis</w:t>
      </w:r>
    </w:p>
    <w:p w14:paraId="3850A471" w14:textId="706C3D2A" w:rsidR="00D9206E" w:rsidRPr="00437936" w:rsidRDefault="00D9206E" w:rsidP="003D03DF">
      <w:pPr>
        <w:tabs>
          <w:tab w:val="left" w:pos="1418"/>
          <w:tab w:val="left" w:pos="1843"/>
        </w:tabs>
        <w:spacing w:after="120" w:line="360" w:lineRule="auto"/>
        <w:jc w:val="both"/>
        <w:rPr>
          <w:rFonts w:ascii="Arial" w:hAnsi="Arial" w:cs="Arial"/>
        </w:rPr>
      </w:pPr>
      <w:r w:rsidRPr="00437936">
        <w:rPr>
          <w:rFonts w:ascii="Arial" w:hAnsi="Arial" w:cs="Arial"/>
        </w:rPr>
        <w:tab/>
      </w:r>
      <w:sdt>
        <w:sdtPr>
          <w:rPr>
            <w:rFonts w:ascii="Arial" w:hAnsi="Arial" w:cs="Arial"/>
          </w:rPr>
          <w:id w:val="1781925131"/>
          <w14:checkbox>
            <w14:checked w14:val="1"/>
            <w14:checkedState w14:val="2612" w14:font="MS Gothic"/>
            <w14:uncheckedState w14:val="2610" w14:font="MS Gothic"/>
          </w14:checkbox>
        </w:sdtPr>
        <w:sdtEndPr/>
        <w:sdtContent>
          <w:r w:rsidR="00C206D4">
            <w:rPr>
              <w:rFonts w:ascii="MS Gothic" w:eastAsia="MS Gothic" w:hAnsi="MS Gothic" w:cs="Arial" w:hint="eastAsia"/>
            </w:rPr>
            <w:t>☒</w:t>
          </w:r>
        </w:sdtContent>
      </w:sdt>
      <w:r w:rsidR="00690A74">
        <w:rPr>
          <w:rFonts w:ascii="Arial" w:hAnsi="Arial" w:cs="Arial"/>
        </w:rPr>
        <w:t xml:space="preserve"> </w:t>
      </w:r>
      <w:r w:rsidR="00834462">
        <w:rPr>
          <w:rFonts w:ascii="Arial" w:hAnsi="Arial" w:cs="Arial"/>
        </w:rPr>
        <w:t>Preis- und Qualitätskriterien gem. Vergabeunterlagen</w:t>
      </w:r>
    </w:p>
    <w:p w14:paraId="08C15ED7" w14:textId="77777777" w:rsidR="00FF03B1" w:rsidRDefault="00FF03B1" w:rsidP="00E95450">
      <w:pPr>
        <w:widowControl/>
        <w:autoSpaceDE/>
        <w:autoSpaceDN/>
        <w:jc w:val="both"/>
        <w:rPr>
          <w:rFonts w:ascii="Arial" w:eastAsiaTheme="minorHAnsi" w:hAnsi="Arial" w:cs="Arial"/>
          <w:lang w:eastAsia="en-US"/>
        </w:rPr>
      </w:pPr>
    </w:p>
    <w:p w14:paraId="027CBF02" w14:textId="6426F439" w:rsidR="001B3713" w:rsidRPr="005F6EBB" w:rsidRDefault="001B3713" w:rsidP="00B16687">
      <w:pPr>
        <w:spacing w:line="360" w:lineRule="auto"/>
        <w:ind w:left="709"/>
        <w:jc w:val="both"/>
        <w:rPr>
          <w:rFonts w:ascii="Arial" w:eastAsiaTheme="minorHAnsi" w:hAnsi="Arial" w:cs="Arial"/>
          <w:lang w:eastAsia="en-US"/>
        </w:rPr>
      </w:pPr>
      <w:r w:rsidRPr="005F6EBB">
        <w:rPr>
          <w:rFonts w:ascii="Arial" w:eastAsiaTheme="minorHAnsi" w:hAnsi="Arial" w:cs="Arial"/>
          <w:lang w:eastAsia="en-US"/>
        </w:rPr>
        <w:t xml:space="preserve">Der Zuschlag wird auf Basis der erweiterten Richtwertmethode gemäß </w:t>
      </w:r>
      <w:proofErr w:type="spellStart"/>
      <w:r w:rsidRPr="005F6EBB">
        <w:rPr>
          <w:rFonts w:ascii="Arial" w:eastAsiaTheme="minorHAnsi" w:hAnsi="Arial" w:cs="Arial"/>
          <w:lang w:eastAsia="en-US"/>
        </w:rPr>
        <w:t>UfAB</w:t>
      </w:r>
      <w:proofErr w:type="spellEnd"/>
      <w:r w:rsidRPr="005F6EBB">
        <w:rPr>
          <w:rFonts w:ascii="Arial" w:eastAsiaTheme="minorHAnsi" w:hAnsi="Arial" w:cs="Arial"/>
          <w:lang w:eastAsia="en-US"/>
        </w:rPr>
        <w:t xml:space="preserve"> 2018 erteilt</w:t>
      </w:r>
      <w:r w:rsidR="00A07266">
        <w:rPr>
          <w:rFonts w:ascii="Arial" w:eastAsiaTheme="minorHAnsi" w:hAnsi="Arial" w:cs="Arial"/>
          <w:lang w:eastAsia="en-US"/>
        </w:rPr>
        <w:t>.</w:t>
      </w:r>
    </w:p>
    <w:p w14:paraId="53CE301F" w14:textId="77777777" w:rsidR="001B3713" w:rsidRPr="005F6EBB" w:rsidRDefault="001B3713" w:rsidP="00B16687">
      <w:pPr>
        <w:spacing w:line="360" w:lineRule="auto"/>
        <w:ind w:left="709"/>
        <w:jc w:val="both"/>
        <w:rPr>
          <w:rFonts w:ascii="Arial" w:eastAsiaTheme="minorHAnsi" w:hAnsi="Arial" w:cs="Arial"/>
          <w:lang w:eastAsia="en-US"/>
        </w:rPr>
      </w:pPr>
    </w:p>
    <w:p w14:paraId="7D602522" w14:textId="77777777" w:rsidR="00223E7C" w:rsidRPr="00223E7C" w:rsidRDefault="00223E7C" w:rsidP="00E95450">
      <w:pPr>
        <w:widowControl/>
        <w:autoSpaceDE/>
        <w:autoSpaceDN/>
        <w:spacing w:line="360" w:lineRule="auto"/>
        <w:ind w:left="709"/>
        <w:jc w:val="both"/>
        <w:rPr>
          <w:rFonts w:ascii="Arial" w:eastAsiaTheme="minorHAnsi" w:hAnsi="Arial" w:cs="Arial"/>
          <w:lang w:eastAsia="en-US"/>
        </w:rPr>
      </w:pPr>
      <w:r w:rsidRPr="00223E7C">
        <w:rPr>
          <w:rFonts w:ascii="Arial" w:eastAsiaTheme="minorHAnsi" w:hAnsi="Arial" w:cs="Arial"/>
          <w:lang w:eastAsia="en-US"/>
        </w:rPr>
        <w:lastRenderedPageBreak/>
        <w:t>Werkstätten für Behinderte wird bei der Berechnung der Wertungssumme ein Bonus von 15 Prozent eingeräumt.</w:t>
      </w:r>
    </w:p>
    <w:p w14:paraId="6C7D910B" w14:textId="77777777" w:rsidR="00223E7C" w:rsidRDefault="00223E7C" w:rsidP="00E95450">
      <w:pPr>
        <w:widowControl/>
        <w:autoSpaceDE/>
        <w:autoSpaceDN/>
        <w:spacing w:line="360" w:lineRule="auto"/>
        <w:ind w:left="709"/>
        <w:jc w:val="both"/>
        <w:rPr>
          <w:rFonts w:ascii="Arial" w:eastAsiaTheme="minorHAnsi" w:hAnsi="Arial" w:cs="Arial"/>
          <w:lang w:eastAsia="en-US"/>
        </w:rPr>
      </w:pPr>
      <w:r w:rsidRPr="00223E7C">
        <w:rPr>
          <w:rFonts w:ascii="Arial" w:eastAsiaTheme="minorHAnsi" w:hAnsi="Arial" w:cs="Arial"/>
          <w:lang w:eastAsia="en-US"/>
        </w:rPr>
        <w:t>Ist ein Angebot, das von einer Werkstatt für Behinderte abgegeben wurde, ebenso wirtschaftlich wie ein anderes Angebot, so wird der Zuschlag auf das Angebot der Werkstatt für Behinderte erteilt. Der Nachweis der Eigenschaft als Werkstätte für Behinderte ist mit dem Angebot zu führen.</w:t>
      </w:r>
    </w:p>
    <w:p w14:paraId="28325167" w14:textId="77777777" w:rsidR="00223E7C" w:rsidRDefault="00223E7C" w:rsidP="00E95450">
      <w:pPr>
        <w:widowControl/>
        <w:autoSpaceDE/>
        <w:autoSpaceDN/>
        <w:jc w:val="both"/>
        <w:rPr>
          <w:rFonts w:ascii="Arial" w:eastAsiaTheme="minorHAnsi" w:hAnsi="Arial" w:cs="Arial"/>
          <w:lang w:eastAsia="en-US"/>
        </w:rPr>
      </w:pPr>
    </w:p>
    <w:p w14:paraId="273E6C86" w14:textId="77777777" w:rsidR="00A07266" w:rsidRPr="00A07266" w:rsidRDefault="00A07266" w:rsidP="00A07266">
      <w:pPr>
        <w:pStyle w:val="Listenabsatz"/>
        <w:numPr>
          <w:ilvl w:val="0"/>
          <w:numId w:val="9"/>
        </w:numPr>
        <w:spacing w:line="360" w:lineRule="auto"/>
        <w:jc w:val="both"/>
        <w:rPr>
          <w:rFonts w:ascii="Arial" w:hAnsi="Arial" w:cs="Arial"/>
          <w:sz w:val="24"/>
          <w:szCs w:val="24"/>
          <w:lang w:val="de-DE"/>
        </w:rPr>
      </w:pPr>
      <w:r w:rsidRPr="00A07266">
        <w:rPr>
          <w:rFonts w:ascii="Arial" w:hAnsi="Arial" w:cs="Arial"/>
          <w:sz w:val="24"/>
          <w:szCs w:val="24"/>
          <w:lang w:val="de-DE"/>
        </w:rPr>
        <w:t>Nachfolgende Konzepte sind einzureichen für Los 1, Los 2 und Los 3:</w:t>
      </w:r>
    </w:p>
    <w:p w14:paraId="20D62AE5"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Ein fehlender Konzeptbaustein führt zum Ausschluss! Es sind ausschließlich die angegebenen Formulare zu nutzen. Werden eigene Formulare für die Bearbeitung der Konzepte verwendet, werden diese nicht gewertet. Das Verwenden eigener Formulare führt zum Ausschluss vom Verfahren.</w:t>
      </w:r>
    </w:p>
    <w:p w14:paraId="53386157"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Werden mehrere Lose Angeboten, sind die Konzepte nur einmal einzureichen. Ein fehlender Konzeptbaustein führt zum Ausschluss!</w:t>
      </w:r>
    </w:p>
    <w:p w14:paraId="34FB31C1" w14:textId="77777777" w:rsidR="00A07266" w:rsidRPr="00CD76C4" w:rsidRDefault="00A07266" w:rsidP="00A07266">
      <w:pPr>
        <w:spacing w:after="200" w:line="360" w:lineRule="auto"/>
        <w:ind w:left="993" w:hanging="284"/>
        <w:rPr>
          <w:rFonts w:ascii="Arial" w:eastAsiaTheme="minorHAnsi" w:hAnsi="Arial" w:cs="Arial"/>
          <w:b/>
          <w:bCs/>
          <w:lang w:eastAsia="en-US"/>
        </w:rPr>
      </w:pPr>
      <w:r w:rsidRPr="00CD76C4">
        <w:rPr>
          <w:rFonts w:ascii="Arial" w:eastAsiaTheme="minorHAnsi" w:hAnsi="Arial" w:cs="Arial"/>
          <w:b/>
          <w:bCs/>
          <w:lang w:eastAsia="en-US"/>
        </w:rPr>
        <w:t>I. Personalkonzept (Auszufüllendes und einzureichendes Dokument: Vorlage Personalkonzept; siehe Vergabedokumente, andere eingereichte Dokumente oder Angaben werden nicht gewertet)</w:t>
      </w:r>
    </w:p>
    <w:p w14:paraId="23B08937"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Inhaltliche Anforderungen:</w:t>
      </w:r>
    </w:p>
    <w:p w14:paraId="468CBD20"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Das übergeordnete Ziel des einzureichenden Personalkonzeptes ist, dass die Auftraggeberin in einem Schulungs- und Weiterbildungskonzept erkennt, wie die Mitarbeiter des Auftragnehmers auftragsbezogen vorbereitet bzw. geschult werden, damit die geforderte Qualität und Einhaltung des Arbeitsschutzes sichergestellt werden. Zudem muss die Auftraggeberin erkennen, welche Qualifikation bzw. Erfahrung das geplante und geforderte Aufsichtspersonal mit dem ebenfalls geforderten elektronischen Qualitätssicherungssystem hat, um in der Auftragsumsetzung sicher und geübt damit umzugehen. Im Konzept soll auf individuelle Strategien der Ersatzgestellung von außerplanmäßigen Ausfällen eingegangen werden, damit eine dauerhafte Reinigungsrevierbesetzung sichergestellt ist. Abschließend soll erklärt werden, wie eigene Mitarbeiter durch Vorgesetzte kontrolliert werden und welche Maßnahmen im Ergebnis ergriffen werden, damit die erkannten Fehler nicht wieder vorkommen.</w:t>
      </w:r>
    </w:p>
    <w:p w14:paraId="20404CAB"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Im Detail:</w:t>
      </w:r>
    </w:p>
    <w:p w14:paraId="5DCA0001"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Das übergeordnete Ziel des einzureichenden Personalkonzeptes ist, dass die AG in einem Schulungs- und Weiterbildungskonzept erkennt, wie die Mitarbeitenden des AN auftragsbezogen vorbereitet bzw. geschult werden, damit die geforderte Qualität und vor allem die Einhaltung des Arbeitsschutzes sichergestellt werden. Zudem muss die AG erkennen, welche Qualifikation bzw. Erfahrung das geplante und geforderte Aufsichtspersonal mit dem ebenfalls geforderten elektronischen Qualitätssicherungs</w:t>
      </w:r>
      <w:r>
        <w:rPr>
          <w:rFonts w:ascii="Arial" w:eastAsiaTheme="minorHAnsi" w:hAnsi="Arial" w:cs="Arial"/>
          <w:lang w:eastAsia="en-US"/>
        </w:rPr>
        <w:t>-</w:t>
      </w:r>
      <w:r w:rsidRPr="005F6EBB">
        <w:rPr>
          <w:rFonts w:ascii="Arial" w:eastAsiaTheme="minorHAnsi" w:hAnsi="Arial" w:cs="Arial"/>
          <w:lang w:eastAsia="en-US"/>
        </w:rPr>
        <w:t>system hat, um in der Auftragsumsetzung sicher und geübt damit umzugehen. Auch muss nachvollziehbar sein, wie Führungskräfte (Objektleiter, Vorarbeiter) in den Schwerpunkten Kommunikation, Teambildung und deren Förderung, sowie im eigenen Zeitmanagement weitergebildet wurden. Im Konzept soll auf individuelle Strategien der Ersatzgestellung von außerplanmäßigen Ausfällen eingegangen werden, damit eine dauerhafte Reinigungsrevierbesetzung sichergestellt ist. Abschließend soll erklärt werden, wie eigene Mitarbeitende durch Vorgesetzte kontrolliert werden und welche Maßnahmen im Ergebnis ergriffen werden, damit die erkannten Fehler nicht wieder vorkommen.</w:t>
      </w:r>
    </w:p>
    <w:p w14:paraId="296F15EF"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Im Detail:</w:t>
      </w:r>
    </w:p>
    <w:p w14:paraId="25A9370F" w14:textId="77777777" w:rsidR="00A07266" w:rsidRPr="005F6EBB" w:rsidRDefault="00A07266" w:rsidP="00A07266">
      <w:pPr>
        <w:spacing w:after="200" w:line="360" w:lineRule="auto"/>
        <w:ind w:left="1134" w:hanging="426"/>
        <w:jc w:val="both"/>
        <w:rPr>
          <w:rFonts w:ascii="Arial" w:eastAsiaTheme="minorHAnsi" w:hAnsi="Arial" w:cs="Arial"/>
          <w:lang w:eastAsia="en-US"/>
        </w:rPr>
      </w:pPr>
      <w:r w:rsidRPr="005F6EBB">
        <w:rPr>
          <w:rFonts w:ascii="Arial" w:eastAsiaTheme="minorHAnsi" w:hAnsi="Arial" w:cs="Arial"/>
          <w:lang w:eastAsia="en-US"/>
        </w:rPr>
        <w:t>I.1:</w:t>
      </w:r>
      <w:r w:rsidRPr="005F6EBB">
        <w:rPr>
          <w:rFonts w:ascii="Arial" w:eastAsiaTheme="minorHAnsi" w:hAnsi="Arial" w:cs="Arial"/>
          <w:lang w:eastAsia="en-US"/>
        </w:rPr>
        <w:tab/>
        <w:t>Auftragsbezogenes Schulungs- und/oder Weiterbildungskonzept der gewerblichen Mitarbeitenden und Überprüfung deren Wirksamkeit</w:t>
      </w:r>
    </w:p>
    <w:p w14:paraId="67B20DFE"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Ziel dieses Teilkonzeptes ist, dass die AG erkennt, welches auftragsbezogene Schulungs- und Weiterbildungskonzept für gewerbliche Mitarbeitende die Qualität und vor allem des Arbeitsschutzes in der Auftragsumsetzung sicherstellt und wie Durchführung und Wirksamkeit überprüft werden.</w:t>
      </w:r>
    </w:p>
    <w:p w14:paraId="34CFB76B" w14:textId="77777777" w:rsidR="00A07266" w:rsidRPr="005F6EBB" w:rsidRDefault="00A07266" w:rsidP="00A07266">
      <w:pPr>
        <w:spacing w:after="200" w:line="360" w:lineRule="auto"/>
        <w:ind w:left="1134" w:hanging="426"/>
        <w:jc w:val="both"/>
        <w:rPr>
          <w:rFonts w:ascii="Arial" w:eastAsiaTheme="minorHAnsi" w:hAnsi="Arial" w:cs="Arial"/>
          <w:lang w:eastAsia="en-US"/>
        </w:rPr>
      </w:pPr>
      <w:r w:rsidRPr="005F6EBB">
        <w:rPr>
          <w:rFonts w:ascii="Arial" w:eastAsiaTheme="minorHAnsi" w:hAnsi="Arial" w:cs="Arial"/>
          <w:lang w:eastAsia="en-US"/>
        </w:rPr>
        <w:t>I.2:</w:t>
      </w:r>
      <w:r w:rsidRPr="005F6EBB">
        <w:rPr>
          <w:rFonts w:ascii="Arial" w:eastAsiaTheme="minorHAnsi" w:hAnsi="Arial" w:cs="Arial"/>
          <w:lang w:eastAsia="en-US"/>
        </w:rPr>
        <w:tab/>
        <w:t xml:space="preserve">Qualifikation, Berufserfahrung und Erfahrung mit elektr. Qualitätsmesssystemen des für den Auftrag vorgesehenen Aufsichtspersonals </w:t>
      </w:r>
    </w:p>
    <w:p w14:paraId="1FBC5E29"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Ziel dieses Teilkonzeptes ist, dass die AG erkennt, welche Qualifikation das geplante Aufsichtspersonal hat, um mit dem geforderten elektronischen Qualitätsmesssystem die erzielte Qualität darzustellen. Zusätzlich sollen Weiterbildungen von Führungsqualitäten wie Kommunikation, Teambildung und Entwicklung, sowie Zeitmanagement nachgewiesen werden.</w:t>
      </w:r>
    </w:p>
    <w:p w14:paraId="18752004" w14:textId="77777777" w:rsidR="00A07266" w:rsidRPr="005F6EBB" w:rsidRDefault="00A07266" w:rsidP="00A07266">
      <w:pPr>
        <w:spacing w:after="200" w:line="360" w:lineRule="auto"/>
        <w:ind w:left="1134" w:hanging="426"/>
        <w:jc w:val="both"/>
        <w:rPr>
          <w:rFonts w:ascii="Arial" w:eastAsiaTheme="minorHAnsi" w:hAnsi="Arial" w:cs="Arial"/>
          <w:lang w:eastAsia="en-US"/>
        </w:rPr>
      </w:pPr>
      <w:r w:rsidRPr="005F6EBB">
        <w:rPr>
          <w:rFonts w:ascii="Arial" w:eastAsiaTheme="minorHAnsi" w:hAnsi="Arial" w:cs="Arial"/>
          <w:lang w:eastAsia="en-US"/>
        </w:rPr>
        <w:t>I.3:</w:t>
      </w:r>
      <w:r w:rsidRPr="005F6EBB">
        <w:rPr>
          <w:rFonts w:ascii="Arial" w:eastAsiaTheme="minorHAnsi" w:hAnsi="Arial" w:cs="Arial"/>
          <w:lang w:eastAsia="en-US"/>
        </w:rPr>
        <w:tab/>
        <w:t>Vorgehen bei außerplanmäßigem Ausfall von Mitarbeitenden (zum Beispiel Krankheit) und Bereitstellung von Ersatzpersonal</w:t>
      </w:r>
    </w:p>
    <w:p w14:paraId="6059FA1D"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Ziel dieses Teilkonzeptes ist, dass die AG erkennt, wie plan- und außerplanmäßige Ausfälle von Mitarbeitenden kompensiert werden, ohne dass es zu signifikanten Leistungseinbrüchen kommen könnte.</w:t>
      </w:r>
    </w:p>
    <w:p w14:paraId="76DD215E" w14:textId="77777777" w:rsidR="00A07266" w:rsidRPr="005F6EBB" w:rsidRDefault="00A07266" w:rsidP="00A07266">
      <w:pPr>
        <w:spacing w:after="200" w:line="360" w:lineRule="auto"/>
        <w:ind w:left="1134" w:hanging="426"/>
        <w:jc w:val="both"/>
        <w:rPr>
          <w:rFonts w:ascii="Arial" w:eastAsiaTheme="minorHAnsi" w:hAnsi="Arial" w:cs="Arial"/>
          <w:lang w:eastAsia="en-US"/>
        </w:rPr>
      </w:pPr>
      <w:r w:rsidRPr="005F6EBB">
        <w:rPr>
          <w:rFonts w:ascii="Arial" w:eastAsiaTheme="minorHAnsi" w:hAnsi="Arial" w:cs="Arial"/>
          <w:lang w:eastAsia="en-US"/>
        </w:rPr>
        <w:t>I.4:</w:t>
      </w:r>
      <w:r w:rsidRPr="005F6EBB">
        <w:rPr>
          <w:rFonts w:ascii="Arial" w:eastAsiaTheme="minorHAnsi" w:hAnsi="Arial" w:cs="Arial"/>
          <w:lang w:eastAsia="en-US"/>
        </w:rPr>
        <w:tab/>
        <w:t>Kontrolle der Mitarbeitenden durch den Vorarbeitenden</w:t>
      </w:r>
    </w:p>
    <w:p w14:paraId="1C561680" w14:textId="77777777" w:rsidR="00A07266" w:rsidRPr="005F6EBB" w:rsidRDefault="00A07266" w:rsidP="00A07266">
      <w:pPr>
        <w:spacing w:after="200" w:line="360" w:lineRule="auto"/>
        <w:ind w:left="709"/>
        <w:rPr>
          <w:rFonts w:ascii="Arial" w:eastAsiaTheme="minorHAnsi" w:hAnsi="Arial" w:cs="Arial"/>
          <w:lang w:eastAsia="en-US"/>
        </w:rPr>
      </w:pPr>
      <w:r w:rsidRPr="005F6EBB">
        <w:rPr>
          <w:rFonts w:ascii="Arial" w:eastAsiaTheme="minorHAnsi" w:hAnsi="Arial" w:cs="Arial"/>
          <w:lang w:eastAsia="en-US"/>
        </w:rPr>
        <w:t>Ziel dieses Teilkonzeptes ist, dass die AG erkennt, wie eigene Reinigungskräfte selbst durch Vorgesetzte kontrolliert werden und wie mit erkannten Fehlern umgegangen wird, damit diese nicht weiter vorkommen.</w:t>
      </w:r>
    </w:p>
    <w:p w14:paraId="2DA9F003" w14:textId="77777777" w:rsidR="00A07266" w:rsidRPr="005F6EBB" w:rsidRDefault="00A07266" w:rsidP="00A07266">
      <w:pPr>
        <w:spacing w:after="200" w:line="360" w:lineRule="auto"/>
        <w:ind w:left="993" w:hanging="284"/>
        <w:rPr>
          <w:rFonts w:ascii="Arial" w:eastAsiaTheme="minorHAnsi" w:hAnsi="Arial" w:cs="Arial"/>
          <w:lang w:eastAsia="en-US"/>
        </w:rPr>
      </w:pPr>
      <w:r w:rsidRPr="00B16687">
        <w:rPr>
          <w:rFonts w:ascii="Arial" w:eastAsiaTheme="minorHAnsi" w:hAnsi="Arial" w:cs="Arial"/>
          <w:b/>
          <w:bCs/>
          <w:lang w:eastAsia="en-US"/>
        </w:rPr>
        <w:t xml:space="preserve">II. </w:t>
      </w:r>
      <w:bookmarkStart w:id="3" w:name="_Hlk152657200"/>
      <w:r w:rsidRPr="00B16687">
        <w:rPr>
          <w:rFonts w:ascii="Arial" w:eastAsiaTheme="minorHAnsi" w:hAnsi="Arial" w:cs="Arial"/>
          <w:b/>
          <w:bCs/>
          <w:lang w:eastAsia="en-US"/>
        </w:rPr>
        <w:t>Technisches, innovatives und digitales Umsetzungskonzept</w:t>
      </w:r>
      <w:bookmarkEnd w:id="3"/>
      <w:r w:rsidRPr="00B16687">
        <w:rPr>
          <w:rFonts w:ascii="Arial" w:eastAsiaTheme="minorHAnsi" w:hAnsi="Arial" w:cs="Arial"/>
          <w:b/>
          <w:bCs/>
          <w:lang w:eastAsia="en-US"/>
        </w:rPr>
        <w:t xml:space="preserve"> (Auszufüllendes</w:t>
      </w:r>
      <w:r w:rsidRPr="005F6EBB">
        <w:rPr>
          <w:rFonts w:ascii="Arial" w:eastAsiaTheme="minorHAnsi" w:hAnsi="Arial" w:cs="Arial"/>
          <w:lang w:eastAsia="en-US"/>
        </w:rPr>
        <w:t xml:space="preserve"> Dokument: </w:t>
      </w:r>
      <w:proofErr w:type="spellStart"/>
      <w:r w:rsidRPr="005F6EBB">
        <w:rPr>
          <w:rFonts w:ascii="Arial" w:eastAsiaTheme="minorHAnsi" w:hAnsi="Arial" w:cs="Arial"/>
          <w:lang w:eastAsia="en-US"/>
        </w:rPr>
        <w:t>Vorlage_technisches</w:t>
      </w:r>
      <w:proofErr w:type="spellEnd"/>
      <w:r w:rsidRPr="005F6EBB">
        <w:rPr>
          <w:rFonts w:ascii="Arial" w:eastAsiaTheme="minorHAnsi" w:hAnsi="Arial" w:cs="Arial"/>
          <w:lang w:eastAsia="en-US"/>
        </w:rPr>
        <w:t xml:space="preserve"> Umsetzungskonzept; siehe Vergabedokumente andere eingereichte Dokumente oder Angaben werden nicht gewertet)</w:t>
      </w:r>
    </w:p>
    <w:p w14:paraId="6B696FD0"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Inhaltliche Anforderungen:</w:t>
      </w:r>
    </w:p>
    <w:p w14:paraId="46F37EC4"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In dem abzugebenden technischen, innovativen und digitalen Umsetzungskonzept soll der Bietende der AG detailliert und objektbezogen darlegen, mit welcher effizienten, innovativen, digitalen und qualitätssteigernden technischen Ausrüstung die auszuführenden Reinigungsarbeiten ausgeführt werden. Es wird vor allem Wert auf innovative, nachhaltige Systeme gelegt, die sowohl das Reinigungspersonal als auch die Umwelt entlasten.</w:t>
      </w:r>
    </w:p>
    <w:p w14:paraId="0652F6F4"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Das übergeordnete Ziel des einzureichenden technischen Umsetzungskonzeptes ist, dass die AG erkennt, mit welcher anwendungsbezogenen innovativen technischen Ausrüstung die Vorgaben des Leistungsverzeichnisses umgesetzt werden sollen. Erkennbar soll auch sein, wie sich mit digitalen Lösungen in Bezug auf die geplante Technik die kalkulierten Leistungswerte umsetzen oder gar verbessern lassen. Neben diesen quantitativen Gesichtspunkten soll auch dargestellt werden, wie die Reinigungsmitarbeitenden selbst bei der manuellen Reinigung durch die Arbeitsmethodik körperlich entlastet werden und ob gesundheitsfördernde Programme zur dauerhaften Gesunderhaltung und Förderung der für diesen Auftrag eingesetzten Mitarbeitenden implementiert sind.</w:t>
      </w:r>
    </w:p>
    <w:p w14:paraId="37D8A8A3"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Im Detail:</w:t>
      </w:r>
    </w:p>
    <w:p w14:paraId="0DCA3F53" w14:textId="77777777" w:rsidR="00A07266" w:rsidRPr="005F6EBB" w:rsidRDefault="00A07266" w:rsidP="00A07266">
      <w:pPr>
        <w:spacing w:after="200" w:line="360" w:lineRule="auto"/>
        <w:ind w:left="1134" w:hanging="426"/>
        <w:jc w:val="both"/>
        <w:rPr>
          <w:rFonts w:ascii="Arial" w:eastAsiaTheme="minorHAnsi" w:hAnsi="Arial" w:cs="Arial"/>
          <w:lang w:eastAsia="en-US"/>
        </w:rPr>
      </w:pPr>
      <w:r w:rsidRPr="005F6EBB">
        <w:rPr>
          <w:rFonts w:ascii="Arial" w:eastAsiaTheme="minorHAnsi" w:hAnsi="Arial" w:cs="Arial"/>
          <w:lang w:eastAsia="en-US"/>
        </w:rPr>
        <w:t>II.1:</w:t>
      </w:r>
      <w:r w:rsidRPr="005F6EBB">
        <w:rPr>
          <w:rFonts w:ascii="Arial" w:eastAsiaTheme="minorHAnsi" w:hAnsi="Arial" w:cs="Arial"/>
          <w:lang w:eastAsia="en-US"/>
        </w:rPr>
        <w:tab/>
        <w:t>Funktionale anwendungsbezogene Beschreibung der technischen innovativen Ausrüstung, untergliedert nach manuellen und maschinellen Reinigungsverfahren, im jeweiligen Los der AG</w:t>
      </w:r>
    </w:p>
    <w:p w14:paraId="22EBF8EB"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Ziel dieses Teilkonzeptes ist, dass die AG erkennt, wie der Bietende mit der geplanten, vor allem innovativen und modernen Ausrüstung, manuell und maschinell, die Vorgaben des Leistungsverzeichnisses wirtschaftlich und ergonomisch umsetzen will.</w:t>
      </w:r>
    </w:p>
    <w:p w14:paraId="51B917D3" w14:textId="77777777" w:rsidR="00A07266" w:rsidRPr="005F6EBB" w:rsidRDefault="00A07266" w:rsidP="00A07266">
      <w:pPr>
        <w:spacing w:after="200" w:line="360" w:lineRule="auto"/>
        <w:ind w:left="1134" w:hanging="426"/>
        <w:jc w:val="both"/>
        <w:rPr>
          <w:rFonts w:ascii="Arial" w:eastAsiaTheme="minorHAnsi" w:hAnsi="Arial" w:cs="Arial"/>
          <w:lang w:eastAsia="en-US"/>
        </w:rPr>
      </w:pPr>
      <w:r w:rsidRPr="005F6EBB">
        <w:rPr>
          <w:rFonts w:ascii="Arial" w:eastAsiaTheme="minorHAnsi" w:hAnsi="Arial" w:cs="Arial"/>
          <w:lang w:eastAsia="en-US"/>
        </w:rPr>
        <w:t>II.2:</w:t>
      </w:r>
      <w:r w:rsidRPr="005F6EBB">
        <w:rPr>
          <w:rFonts w:ascii="Arial" w:eastAsiaTheme="minorHAnsi" w:hAnsi="Arial" w:cs="Arial"/>
          <w:lang w:eastAsia="en-US"/>
        </w:rPr>
        <w:tab/>
        <w:t>Es ist zu beschreiben, welche digitale Lösungen noch zu erwarten oder bereits umgesetzt sind, um eine effiziente Umsetzung des Leistungsverzeichnisses zu ermöglichen.</w:t>
      </w:r>
    </w:p>
    <w:p w14:paraId="44D3EC4B" w14:textId="77777777" w:rsidR="00A07266" w:rsidRPr="005F6EBB" w:rsidRDefault="00A07266" w:rsidP="00A07266">
      <w:pPr>
        <w:spacing w:after="200" w:line="360" w:lineRule="auto"/>
        <w:ind w:left="709"/>
        <w:jc w:val="both"/>
        <w:rPr>
          <w:rFonts w:ascii="Arial" w:eastAsiaTheme="minorHAnsi" w:hAnsi="Arial" w:cs="Arial"/>
          <w:lang w:eastAsia="en-US"/>
        </w:rPr>
      </w:pPr>
      <w:r w:rsidRPr="005F6EBB">
        <w:rPr>
          <w:rFonts w:ascii="Arial" w:eastAsiaTheme="minorHAnsi" w:hAnsi="Arial" w:cs="Arial"/>
          <w:lang w:eastAsia="en-US"/>
        </w:rPr>
        <w:t>Ziel dieses Teilkonzeptes ist, dass die AG erkennt, wie der/die Bietende mit modernen digitalen Lösungen effizient reinigen will und gibt einen Ausblick auf kurz- und mittelfristig umsetzbare digitale Entwicklungen, welche er einsetzen wird.</w:t>
      </w:r>
    </w:p>
    <w:p w14:paraId="111CCFA4" w14:textId="77777777" w:rsidR="00A07266" w:rsidRPr="005F6EBB" w:rsidRDefault="00A07266" w:rsidP="00A07266">
      <w:pPr>
        <w:spacing w:after="200" w:line="360" w:lineRule="auto"/>
        <w:ind w:left="1134" w:hanging="426"/>
        <w:jc w:val="both"/>
        <w:rPr>
          <w:rFonts w:ascii="Arial" w:eastAsiaTheme="minorHAnsi" w:hAnsi="Arial" w:cs="Arial"/>
          <w:lang w:eastAsia="en-US"/>
        </w:rPr>
      </w:pPr>
      <w:r w:rsidRPr="005F6EBB">
        <w:rPr>
          <w:rFonts w:ascii="Arial" w:eastAsiaTheme="minorHAnsi" w:hAnsi="Arial" w:cs="Arial"/>
          <w:lang w:eastAsia="en-US"/>
        </w:rPr>
        <w:t>II.3:</w:t>
      </w:r>
      <w:r w:rsidRPr="005F6EBB">
        <w:rPr>
          <w:rFonts w:ascii="Arial" w:eastAsiaTheme="minorHAnsi" w:hAnsi="Arial" w:cs="Arial"/>
          <w:lang w:eastAsia="en-US"/>
        </w:rPr>
        <w:tab/>
        <w:t>Darstellung der Maßnahmen zur körperlichen Entlastung der für den Auftrag einzusetzenden Mitarbeitenden bei einer manuellen Arbeitsmethodik (Reinigungs</w:t>
      </w:r>
      <w:r>
        <w:rPr>
          <w:rFonts w:ascii="Arial" w:eastAsiaTheme="minorHAnsi" w:hAnsi="Arial" w:cs="Arial"/>
          <w:lang w:eastAsia="en-US"/>
        </w:rPr>
        <w:t>-</w:t>
      </w:r>
      <w:r w:rsidRPr="005F6EBB">
        <w:rPr>
          <w:rFonts w:ascii="Arial" w:eastAsiaTheme="minorHAnsi" w:hAnsi="Arial" w:cs="Arial"/>
          <w:lang w:eastAsia="en-US"/>
        </w:rPr>
        <w:t>verfahren) im jeweiligen Los der AG</w:t>
      </w:r>
    </w:p>
    <w:p w14:paraId="248F57BB" w14:textId="19568A9E" w:rsidR="00A07266" w:rsidRPr="00077668" w:rsidRDefault="00A07266" w:rsidP="00077668">
      <w:pPr>
        <w:pStyle w:val="Listenabsatz"/>
        <w:numPr>
          <w:ilvl w:val="0"/>
          <w:numId w:val="9"/>
        </w:numPr>
        <w:spacing w:line="360" w:lineRule="auto"/>
        <w:jc w:val="both"/>
        <w:rPr>
          <w:rFonts w:ascii="Arial" w:hAnsi="Arial" w:cs="Arial"/>
          <w:sz w:val="28"/>
          <w:szCs w:val="28"/>
          <w:lang w:val="de-DE"/>
        </w:rPr>
      </w:pPr>
      <w:r w:rsidRPr="00AC61CA">
        <w:rPr>
          <w:rFonts w:ascii="Arial" w:hAnsi="Arial" w:cs="Arial"/>
          <w:sz w:val="24"/>
          <w:szCs w:val="24"/>
          <w:lang w:val="de-DE"/>
        </w:rPr>
        <w:t xml:space="preserve">Ziel dieses Teilkonzeptes ist, dass die AG erkennt, wie </w:t>
      </w:r>
      <w:r w:rsidRPr="00AC61CA">
        <w:rPr>
          <w:rFonts w:ascii="Arial" w:hAnsi="Arial" w:cs="Arial"/>
          <w:sz w:val="24"/>
          <w:szCs w:val="28"/>
          <w:lang w:val="de-DE"/>
        </w:rPr>
        <w:t>der/die</w:t>
      </w:r>
      <w:r w:rsidRPr="00AC61CA">
        <w:rPr>
          <w:rFonts w:ascii="Arial" w:hAnsi="Arial" w:cs="Arial"/>
          <w:sz w:val="24"/>
          <w:szCs w:val="24"/>
          <w:lang w:val="de-DE"/>
        </w:rPr>
        <w:t xml:space="preserve"> Bietende insbesondere bei der Boden-, Oberflächen- und Sanitärraumreinigung seine Mitarbeitenden körperlich entlasten will. Zusätzlich soll dargelegt werden, ob gesundheitsfördernde Programme zur dauerhaften Gesunderhaltung der für diesen Auftrag eingesetzten Mitarbeitenden implementiert sind.</w:t>
      </w:r>
    </w:p>
    <w:p w14:paraId="4CBD927C" w14:textId="77777777" w:rsidR="00077668" w:rsidRPr="00AC61CA" w:rsidRDefault="00077668" w:rsidP="00077668">
      <w:pPr>
        <w:pStyle w:val="Listenabsatz"/>
        <w:spacing w:line="360" w:lineRule="auto"/>
        <w:ind w:left="720"/>
        <w:jc w:val="both"/>
        <w:rPr>
          <w:rFonts w:ascii="Arial" w:hAnsi="Arial" w:cs="Arial"/>
          <w:sz w:val="28"/>
          <w:szCs w:val="28"/>
          <w:lang w:val="de-DE"/>
        </w:rPr>
      </w:pPr>
    </w:p>
    <w:p w14:paraId="2EE7026C" w14:textId="7DE3BB24" w:rsidR="00770DEC" w:rsidRDefault="00770DEC" w:rsidP="00D013EB">
      <w:pPr>
        <w:pStyle w:val="Listenabsatz"/>
        <w:numPr>
          <w:ilvl w:val="0"/>
          <w:numId w:val="9"/>
        </w:numPr>
        <w:spacing w:after="240" w:line="360" w:lineRule="auto"/>
        <w:jc w:val="both"/>
        <w:rPr>
          <w:rFonts w:ascii="Arial" w:hAnsi="Arial" w:cs="Arial"/>
          <w:sz w:val="24"/>
          <w:szCs w:val="24"/>
          <w:lang w:val="de-DE"/>
        </w:rPr>
      </w:pPr>
      <w:r w:rsidRPr="00770DEC">
        <w:rPr>
          <w:rFonts w:ascii="Arial" w:hAnsi="Arial" w:cs="Arial"/>
          <w:sz w:val="24"/>
          <w:szCs w:val="24"/>
          <w:lang w:val="de-DE"/>
        </w:rPr>
        <w:t>Angaben zum Qualitätsmesssystem für Los 1, Los 2 und Los 3</w:t>
      </w:r>
    </w:p>
    <w:p w14:paraId="6C0C879E" w14:textId="77777777" w:rsidR="00770DEC" w:rsidRPr="00770DEC" w:rsidRDefault="00770DEC" w:rsidP="00770DEC">
      <w:pPr>
        <w:pStyle w:val="Listenabsatz"/>
        <w:spacing w:after="240" w:line="360" w:lineRule="auto"/>
        <w:ind w:left="720"/>
        <w:jc w:val="both"/>
        <w:rPr>
          <w:rFonts w:ascii="Arial" w:hAnsi="Arial" w:cs="Arial"/>
          <w:sz w:val="24"/>
          <w:szCs w:val="24"/>
          <w:lang w:val="de-DE"/>
        </w:rPr>
      </w:pPr>
      <w:r w:rsidRPr="00770DEC">
        <w:rPr>
          <w:rFonts w:ascii="Arial" w:hAnsi="Arial" w:cs="Arial"/>
          <w:sz w:val="24"/>
          <w:szCs w:val="24"/>
          <w:lang w:val="de-DE"/>
        </w:rPr>
        <w:t>Der Bieter erklärt sich mit Abgabe seines Angebots bereit, das elektronische Qualitätssicherungssystem der Firma Neumann &amp; Neumann (</w:t>
      </w:r>
      <w:proofErr w:type="spellStart"/>
      <w:r w:rsidRPr="00770DEC">
        <w:rPr>
          <w:rFonts w:ascii="Arial" w:hAnsi="Arial" w:cs="Arial"/>
          <w:sz w:val="24"/>
          <w:szCs w:val="24"/>
          <w:lang w:val="de-DE"/>
        </w:rPr>
        <w:t>eQSS</w:t>
      </w:r>
      <w:proofErr w:type="spellEnd"/>
      <w:r w:rsidRPr="00770DEC">
        <w:rPr>
          <w:rFonts w:ascii="Arial" w:hAnsi="Arial" w:cs="Arial"/>
          <w:sz w:val="24"/>
          <w:szCs w:val="24"/>
          <w:lang w:val="de-DE"/>
        </w:rPr>
        <w:t xml:space="preserve">) einzusetzen. Dies ist zwingend notwendig, da auch AG-seitige Kontrollen, im Gastbereich von </w:t>
      </w:r>
      <w:proofErr w:type="spellStart"/>
      <w:r w:rsidRPr="00770DEC">
        <w:rPr>
          <w:rFonts w:ascii="Arial" w:hAnsi="Arial" w:cs="Arial"/>
          <w:sz w:val="24"/>
          <w:szCs w:val="24"/>
          <w:lang w:val="de-DE"/>
        </w:rPr>
        <w:t>eQSS</w:t>
      </w:r>
      <w:proofErr w:type="spellEnd"/>
      <w:r w:rsidRPr="00770DEC">
        <w:rPr>
          <w:rFonts w:ascii="Arial" w:hAnsi="Arial" w:cs="Arial"/>
          <w:sz w:val="24"/>
          <w:szCs w:val="24"/>
          <w:lang w:val="de-DE"/>
        </w:rPr>
        <w:t xml:space="preserve">, durchgeführt werden sollen und dies dort in gleicher Weise wie </w:t>
      </w:r>
      <w:proofErr w:type="spellStart"/>
      <w:r w:rsidRPr="00770DEC">
        <w:rPr>
          <w:rFonts w:ascii="Arial" w:hAnsi="Arial" w:cs="Arial"/>
          <w:sz w:val="24"/>
          <w:szCs w:val="24"/>
          <w:lang w:val="de-DE"/>
        </w:rPr>
        <w:t>Auftragnehmerseitig</w:t>
      </w:r>
      <w:proofErr w:type="spellEnd"/>
      <w:r w:rsidRPr="00770DEC">
        <w:rPr>
          <w:rFonts w:ascii="Arial" w:hAnsi="Arial" w:cs="Arial"/>
          <w:sz w:val="24"/>
          <w:szCs w:val="24"/>
          <w:lang w:val="de-DE"/>
        </w:rPr>
        <w:t xml:space="preserve"> stattfinden und dokumentiert werden soll. Es ist der Auftraggeberin nicht zuzumuten, im schlechtesten Fall, in drei unterschiedlichen Systemen zu arbeiten. Zudem muss es auch AG-seitig einfach möglich sein die Qualitätsergebnisse aller vergebener Lose in eine Zusammenfassung zusammen-zuführen.</w:t>
      </w:r>
    </w:p>
    <w:p w14:paraId="68AAE123" w14:textId="37BB9BC1" w:rsidR="00770DEC" w:rsidRDefault="00770DEC" w:rsidP="00077668">
      <w:pPr>
        <w:pStyle w:val="Listenabsatz"/>
        <w:spacing w:line="360" w:lineRule="auto"/>
        <w:ind w:left="720"/>
        <w:jc w:val="both"/>
        <w:rPr>
          <w:rFonts w:ascii="Arial" w:hAnsi="Arial" w:cs="Arial"/>
          <w:sz w:val="24"/>
          <w:szCs w:val="24"/>
          <w:lang w:val="de-DE"/>
        </w:rPr>
      </w:pPr>
      <w:r w:rsidRPr="00770DEC">
        <w:rPr>
          <w:rFonts w:ascii="Arial" w:hAnsi="Arial" w:cs="Arial"/>
          <w:sz w:val="24"/>
          <w:szCs w:val="24"/>
          <w:lang w:val="de-DE"/>
        </w:rPr>
        <w:t>Die Auftraggeberin behält sich vor eigene Kontrollen mittels Anlage VII C1-4b durchzuführen.</w:t>
      </w:r>
    </w:p>
    <w:p w14:paraId="603BE0B3" w14:textId="77777777" w:rsidR="00077668" w:rsidRDefault="00077668" w:rsidP="00077668">
      <w:pPr>
        <w:pStyle w:val="Listenabsatz"/>
        <w:spacing w:line="360" w:lineRule="auto"/>
        <w:ind w:left="720"/>
        <w:jc w:val="both"/>
        <w:rPr>
          <w:rFonts w:ascii="Arial" w:hAnsi="Arial" w:cs="Arial"/>
          <w:sz w:val="24"/>
          <w:szCs w:val="24"/>
          <w:lang w:val="de-DE"/>
        </w:rPr>
      </w:pPr>
    </w:p>
    <w:p w14:paraId="03660ED7" w14:textId="74386225" w:rsidR="00122069" w:rsidRDefault="00122069" w:rsidP="00D013EB">
      <w:pPr>
        <w:pStyle w:val="Listenabsatz"/>
        <w:numPr>
          <w:ilvl w:val="0"/>
          <w:numId w:val="9"/>
        </w:numPr>
        <w:spacing w:after="240" w:line="360" w:lineRule="auto"/>
        <w:jc w:val="both"/>
        <w:rPr>
          <w:rFonts w:ascii="Arial" w:hAnsi="Arial" w:cs="Arial"/>
          <w:sz w:val="24"/>
          <w:szCs w:val="24"/>
          <w:lang w:val="de-DE"/>
        </w:rPr>
      </w:pPr>
      <w:bookmarkStart w:id="4" w:name="_Hlk210725027"/>
      <w:r>
        <w:rPr>
          <w:rFonts w:ascii="Arial" w:hAnsi="Arial" w:cs="Arial"/>
          <w:sz w:val="24"/>
          <w:szCs w:val="24"/>
          <w:lang w:val="de-DE"/>
        </w:rPr>
        <w:t>Hinweis zur Prüfung der Angebotspreise</w:t>
      </w:r>
    </w:p>
    <w:p w14:paraId="05F38071" w14:textId="747DE7D8" w:rsidR="00122069" w:rsidRPr="00122069" w:rsidRDefault="00122069" w:rsidP="00122069">
      <w:pPr>
        <w:pStyle w:val="Listenabsatz"/>
        <w:spacing w:after="240" w:line="360" w:lineRule="auto"/>
        <w:ind w:left="720"/>
        <w:jc w:val="both"/>
        <w:rPr>
          <w:rFonts w:ascii="Arial" w:hAnsi="Arial" w:cs="Arial"/>
          <w:sz w:val="24"/>
          <w:szCs w:val="24"/>
          <w:lang w:val="de-DE"/>
        </w:rPr>
      </w:pPr>
      <w:r w:rsidRPr="00122069">
        <w:rPr>
          <w:rFonts w:ascii="Arial" w:hAnsi="Arial" w:cs="Arial"/>
          <w:sz w:val="24"/>
          <w:szCs w:val="24"/>
          <w:lang w:val="de-DE"/>
        </w:rPr>
        <w:t>Im Rahmen der Angebotsprüfung werden die eingereichten Preis- und Kalkulations</w:t>
      </w:r>
      <w:r>
        <w:rPr>
          <w:rFonts w:ascii="Arial" w:hAnsi="Arial" w:cs="Arial"/>
          <w:sz w:val="24"/>
          <w:szCs w:val="24"/>
          <w:lang w:val="de-DE"/>
        </w:rPr>
        <w:t>-</w:t>
      </w:r>
      <w:r w:rsidRPr="00122069">
        <w:rPr>
          <w:rFonts w:ascii="Arial" w:hAnsi="Arial" w:cs="Arial"/>
          <w:sz w:val="24"/>
          <w:szCs w:val="24"/>
          <w:lang w:val="de-DE"/>
        </w:rPr>
        <w:t>unterlagen daraufhin überprüft, ob zwischen dem angebotenen Preis und der angebotenen Leistung ein auffälliges Missverhältnis besteht (§ 60 VgV).</w:t>
      </w:r>
    </w:p>
    <w:p w14:paraId="4DA31B13" w14:textId="77777777" w:rsidR="00122069" w:rsidRPr="00122069" w:rsidRDefault="00122069" w:rsidP="00122069">
      <w:pPr>
        <w:pStyle w:val="Listenabsatz"/>
        <w:spacing w:after="240" w:line="360" w:lineRule="auto"/>
        <w:ind w:left="720"/>
        <w:jc w:val="both"/>
        <w:rPr>
          <w:rFonts w:ascii="Arial" w:hAnsi="Arial" w:cs="Arial"/>
          <w:sz w:val="24"/>
          <w:szCs w:val="24"/>
          <w:lang w:val="de-DE"/>
        </w:rPr>
      </w:pPr>
      <w:r w:rsidRPr="00122069">
        <w:rPr>
          <w:rFonts w:ascii="Arial" w:hAnsi="Arial" w:cs="Arial"/>
          <w:sz w:val="24"/>
          <w:szCs w:val="24"/>
          <w:lang w:val="de-DE"/>
        </w:rPr>
        <w:t>Zu diesem Zweck werden insbesondere die in den jeweiligen Los-Anlagen enthaltenen Kalkulationsblätter, Stundenverrechnungssätze, Leistungswerte sowie Preisblätter und Leistungsverzeichnisse herangezogen.</w:t>
      </w:r>
    </w:p>
    <w:p w14:paraId="4B1F927C" w14:textId="77777777" w:rsidR="00122069" w:rsidRPr="00122069" w:rsidRDefault="00122069" w:rsidP="00122069">
      <w:pPr>
        <w:pStyle w:val="Listenabsatz"/>
        <w:spacing w:after="240" w:line="360" w:lineRule="auto"/>
        <w:ind w:left="720"/>
        <w:jc w:val="both"/>
        <w:rPr>
          <w:rFonts w:ascii="Arial" w:hAnsi="Arial" w:cs="Arial"/>
          <w:sz w:val="24"/>
          <w:szCs w:val="24"/>
          <w:lang w:val="de-DE"/>
        </w:rPr>
      </w:pPr>
      <w:r w:rsidRPr="00122069">
        <w:rPr>
          <w:rFonts w:ascii="Arial" w:hAnsi="Arial" w:cs="Arial"/>
          <w:sz w:val="24"/>
          <w:szCs w:val="24"/>
          <w:lang w:val="de-DE"/>
        </w:rPr>
        <w:t>Weichen die Preise oder Kalkulationsansätze erheblich von den übrigen Angeboten oder den geschätzten Marktwerten ab, kann der Auftraggeber den Bieter zur Abgabe einer schriftlichen Erläuterung auffordern.</w:t>
      </w:r>
    </w:p>
    <w:p w14:paraId="5AA39590" w14:textId="77777777" w:rsidR="00122069" w:rsidRPr="00122069" w:rsidRDefault="00122069" w:rsidP="00122069">
      <w:pPr>
        <w:pStyle w:val="Listenabsatz"/>
        <w:spacing w:after="240" w:line="360" w:lineRule="auto"/>
        <w:ind w:left="720"/>
        <w:jc w:val="both"/>
        <w:rPr>
          <w:rFonts w:ascii="Arial" w:hAnsi="Arial" w:cs="Arial"/>
          <w:sz w:val="24"/>
          <w:szCs w:val="24"/>
          <w:lang w:val="de-DE"/>
        </w:rPr>
      </w:pPr>
      <w:r w:rsidRPr="00122069">
        <w:rPr>
          <w:rFonts w:ascii="Arial" w:hAnsi="Arial" w:cs="Arial"/>
          <w:sz w:val="24"/>
          <w:szCs w:val="24"/>
          <w:lang w:val="de-DE"/>
        </w:rPr>
        <w:t>Sollte eine abschließende Bewertung durch den Auftraggeber nicht möglich sein, kann zur Prüfung der Kalkulationsgrundlagen ein externer Sachverständiger hinzugezogen werden.</w:t>
      </w:r>
    </w:p>
    <w:p w14:paraId="30FA9311" w14:textId="30AC7690" w:rsidR="00122069" w:rsidRDefault="00122069" w:rsidP="00077668">
      <w:pPr>
        <w:pStyle w:val="Listenabsatz"/>
        <w:spacing w:line="360" w:lineRule="auto"/>
        <w:ind w:left="720"/>
        <w:jc w:val="both"/>
        <w:rPr>
          <w:rFonts w:ascii="Arial" w:hAnsi="Arial" w:cs="Arial"/>
          <w:sz w:val="24"/>
          <w:szCs w:val="24"/>
          <w:lang w:val="de-DE"/>
        </w:rPr>
      </w:pPr>
      <w:r w:rsidRPr="00122069">
        <w:rPr>
          <w:rFonts w:ascii="Arial" w:hAnsi="Arial" w:cs="Arial"/>
          <w:sz w:val="24"/>
          <w:szCs w:val="24"/>
          <w:lang w:val="de-DE"/>
        </w:rPr>
        <w:t>Diese Vorgehensweise dient der Sicherstellung, dass die angebotenen Preise wirtschaftlich nachvollziehbar und die Leistungen realistisch kalkuliert sind.</w:t>
      </w:r>
    </w:p>
    <w:p w14:paraId="54041D6A" w14:textId="77777777" w:rsidR="00077668" w:rsidRDefault="00077668" w:rsidP="00077668">
      <w:pPr>
        <w:pStyle w:val="Listenabsatz"/>
        <w:spacing w:line="360" w:lineRule="auto"/>
        <w:ind w:left="720"/>
        <w:jc w:val="both"/>
        <w:rPr>
          <w:rFonts w:ascii="Arial" w:hAnsi="Arial" w:cs="Arial"/>
          <w:sz w:val="24"/>
          <w:szCs w:val="24"/>
          <w:lang w:val="de-DE"/>
        </w:rPr>
      </w:pPr>
    </w:p>
    <w:p w14:paraId="2D69A061" w14:textId="26C23488" w:rsidR="00D013EB" w:rsidRPr="00062C89" w:rsidRDefault="00D013EB" w:rsidP="00D013EB">
      <w:pPr>
        <w:pStyle w:val="Listenabsatz"/>
        <w:numPr>
          <w:ilvl w:val="0"/>
          <w:numId w:val="9"/>
        </w:numPr>
        <w:spacing w:after="240" w:line="360" w:lineRule="auto"/>
        <w:jc w:val="both"/>
        <w:rPr>
          <w:rFonts w:ascii="Arial" w:hAnsi="Arial" w:cs="Arial"/>
          <w:sz w:val="24"/>
          <w:szCs w:val="24"/>
          <w:lang w:val="de-DE"/>
        </w:rPr>
      </w:pPr>
      <w:r w:rsidRPr="00062C89">
        <w:rPr>
          <w:rFonts w:ascii="Arial" w:hAnsi="Arial" w:cs="Arial"/>
          <w:sz w:val="24"/>
          <w:szCs w:val="24"/>
          <w:lang w:val="de-DE"/>
        </w:rPr>
        <w:t>Vertraulichkeit / Geheimschutz</w:t>
      </w:r>
    </w:p>
    <w:bookmarkEnd w:id="4"/>
    <w:p w14:paraId="618AE8D2" w14:textId="006A0ECA" w:rsidR="00077668" w:rsidRPr="00980C9E" w:rsidRDefault="00D013EB" w:rsidP="00077668">
      <w:pPr>
        <w:pStyle w:val="Listenabsatz"/>
        <w:spacing w:after="240" w:line="360" w:lineRule="auto"/>
        <w:ind w:left="720"/>
        <w:jc w:val="both"/>
        <w:rPr>
          <w:rFonts w:ascii="Arial" w:hAnsi="Arial" w:cs="Arial"/>
          <w:lang w:val="de-DE"/>
        </w:rPr>
      </w:pPr>
      <w:r w:rsidRPr="00062C89">
        <w:rPr>
          <w:rFonts w:ascii="Arial" w:hAnsi="Arial" w:cs="Arial"/>
          <w:sz w:val="24"/>
          <w:szCs w:val="24"/>
          <w:lang w:val="de-DE"/>
        </w:rPr>
        <w:t xml:space="preserve">Mit Abgabe des </w:t>
      </w:r>
      <w:r>
        <w:rPr>
          <w:rFonts w:ascii="Arial" w:hAnsi="Arial" w:cs="Arial"/>
          <w:sz w:val="24"/>
          <w:szCs w:val="24"/>
          <w:lang w:val="de-DE"/>
        </w:rPr>
        <w:t>Angebots</w:t>
      </w:r>
      <w:r w:rsidRPr="00062C89">
        <w:rPr>
          <w:rFonts w:ascii="Arial" w:hAnsi="Arial" w:cs="Arial"/>
          <w:sz w:val="24"/>
          <w:szCs w:val="24"/>
          <w:lang w:val="de-DE"/>
        </w:rPr>
        <w:t xml:space="preserve"> bestätige/n ich/wir, dass alle im Verfahren involvierten Personen auch über das Vergabeverfahren hinaus, der Verschwiegenheitspflicht unterliegen. Dies gilt insbesondere für die mir / uns überlassenen Informationen / Daten. Ich / Wir werde/n dafür Sorge tragen, dass alle im Verfahren involvierten Personen sich an die Verschwiegenheitspflicht halten werden.</w:t>
      </w:r>
      <w:bookmarkStart w:id="5" w:name="_Hlk210725066"/>
      <w:r w:rsidR="00077668">
        <w:rPr>
          <w:rFonts w:ascii="Arial" w:hAnsi="Arial" w:cs="Arial"/>
          <w:sz w:val="24"/>
          <w:szCs w:val="24"/>
          <w:lang w:val="de-DE"/>
        </w:rPr>
        <w:br w:type="page"/>
      </w:r>
    </w:p>
    <w:p w14:paraId="065098A0" w14:textId="2A9998E2" w:rsidR="00D013EB" w:rsidRDefault="00AC61CA" w:rsidP="00077668">
      <w:pPr>
        <w:pStyle w:val="Listenabsatz"/>
        <w:spacing w:line="360" w:lineRule="auto"/>
        <w:ind w:left="720"/>
        <w:jc w:val="both"/>
        <w:rPr>
          <w:rFonts w:ascii="Arial" w:hAnsi="Arial" w:cs="Arial"/>
          <w:sz w:val="24"/>
          <w:szCs w:val="24"/>
          <w:lang w:val="de-DE"/>
        </w:rPr>
      </w:pPr>
      <w:r w:rsidRPr="00AC61CA">
        <w:rPr>
          <w:rFonts w:ascii="Arial" w:hAnsi="Arial" w:cs="Arial"/>
          <w:sz w:val="24"/>
          <w:szCs w:val="24"/>
          <w:lang w:val="de-DE"/>
        </w:rPr>
        <w:t>Die in den Vergabeunterlagen enthaltenen Informationen sind, soweit schutzrechtsfähig und soweit sie nicht Informationen Dritter enthalten, Eigentum der Vergabestelle. Verwertung, Kopie sowie Weitergabe sind nur im Rahmen der Einreichung eines Angebots und nur durch das anfordernde Unternehmen zulässig. Einer darüberhinausgehenden Weitergabe und insbesondere der Verkauf von Unterlagen an Dritte, gleich zu welchem Zweck, sind nicht gestattet.</w:t>
      </w:r>
    </w:p>
    <w:bookmarkEnd w:id="5"/>
    <w:p w14:paraId="5F83E6EA" w14:textId="77777777" w:rsidR="00AC61CA" w:rsidRPr="00AC61CA" w:rsidRDefault="00AC61CA" w:rsidP="00AC61CA">
      <w:pPr>
        <w:tabs>
          <w:tab w:val="left" w:pos="1418"/>
          <w:tab w:val="left" w:pos="1843"/>
        </w:tabs>
        <w:spacing w:line="360" w:lineRule="auto"/>
        <w:ind w:left="709"/>
        <w:jc w:val="both"/>
        <w:rPr>
          <w:rFonts w:ascii="Arial" w:hAnsi="Arial" w:cs="Arial"/>
        </w:rPr>
      </w:pPr>
    </w:p>
    <w:p w14:paraId="5CFBDFAE" w14:textId="77777777" w:rsidR="00D013EB" w:rsidRPr="00062C89" w:rsidRDefault="00D013EB" w:rsidP="00D013EB">
      <w:pPr>
        <w:pStyle w:val="Listenabsatz"/>
        <w:numPr>
          <w:ilvl w:val="0"/>
          <w:numId w:val="9"/>
        </w:numPr>
        <w:spacing w:after="240" w:line="360" w:lineRule="auto"/>
        <w:jc w:val="both"/>
        <w:rPr>
          <w:rFonts w:ascii="Arial" w:hAnsi="Arial" w:cs="Arial"/>
          <w:sz w:val="24"/>
          <w:szCs w:val="24"/>
          <w:lang w:val="de-DE"/>
        </w:rPr>
      </w:pPr>
      <w:r>
        <w:rPr>
          <w:rFonts w:ascii="Arial" w:hAnsi="Arial" w:cs="Arial"/>
          <w:sz w:val="24"/>
          <w:szCs w:val="24"/>
          <w:lang w:val="de-DE"/>
        </w:rPr>
        <w:t>Kennzeichnung von Geschäfts- und Betriebsgeheimnissen</w:t>
      </w:r>
    </w:p>
    <w:p w14:paraId="3CCACBB5" w14:textId="0A9E77DC" w:rsidR="00AC61CA" w:rsidRPr="00AC61CA" w:rsidRDefault="00D013EB" w:rsidP="00077668">
      <w:pPr>
        <w:pStyle w:val="Listenabsatz"/>
        <w:spacing w:line="360" w:lineRule="auto"/>
        <w:ind w:left="720"/>
        <w:jc w:val="both"/>
        <w:rPr>
          <w:rFonts w:ascii="Arial" w:hAnsi="Arial" w:cs="Arial"/>
          <w:sz w:val="24"/>
          <w:szCs w:val="24"/>
          <w:lang w:val="de-DE"/>
        </w:rPr>
      </w:pPr>
      <w:r w:rsidRPr="00D013EB">
        <w:rPr>
          <w:rFonts w:ascii="Arial" w:hAnsi="Arial" w:cs="Arial"/>
          <w:sz w:val="24"/>
          <w:szCs w:val="24"/>
          <w:lang w:val="de-DE"/>
        </w:rPr>
        <w:t>Teile des Angebotes, die ein Betriebs- oder Geschäftsgeheimnis beinhalten, müssen von den</w:t>
      </w:r>
      <w:r>
        <w:rPr>
          <w:rFonts w:ascii="Arial" w:hAnsi="Arial" w:cs="Arial"/>
          <w:sz w:val="24"/>
          <w:szCs w:val="24"/>
          <w:lang w:val="de-DE"/>
        </w:rPr>
        <w:t xml:space="preserve"> </w:t>
      </w:r>
      <w:r w:rsidRPr="00D013EB">
        <w:rPr>
          <w:rFonts w:ascii="Arial" w:hAnsi="Arial" w:cs="Arial"/>
          <w:sz w:val="24"/>
          <w:szCs w:val="24"/>
          <w:lang w:val="de-DE"/>
        </w:rPr>
        <w:t>Bietern deutlich gekennzeichnet werden. Denn d</w:t>
      </w:r>
      <w:r>
        <w:rPr>
          <w:rFonts w:ascii="Arial" w:hAnsi="Arial" w:cs="Arial"/>
          <w:sz w:val="24"/>
          <w:szCs w:val="24"/>
          <w:lang w:val="de-DE"/>
        </w:rPr>
        <w:t>ie</w:t>
      </w:r>
      <w:r w:rsidRPr="00D013EB">
        <w:rPr>
          <w:rFonts w:ascii="Arial" w:hAnsi="Arial" w:cs="Arial"/>
          <w:sz w:val="24"/>
          <w:szCs w:val="24"/>
          <w:lang w:val="de-DE"/>
        </w:rPr>
        <w:t xml:space="preserve"> Auftraggeber</w:t>
      </w:r>
      <w:r>
        <w:rPr>
          <w:rFonts w:ascii="Arial" w:hAnsi="Arial" w:cs="Arial"/>
          <w:sz w:val="24"/>
          <w:szCs w:val="24"/>
          <w:lang w:val="de-DE"/>
        </w:rPr>
        <w:t>in</w:t>
      </w:r>
      <w:r w:rsidRPr="00D013EB">
        <w:rPr>
          <w:rFonts w:ascii="Arial" w:hAnsi="Arial" w:cs="Arial"/>
          <w:sz w:val="24"/>
          <w:szCs w:val="24"/>
          <w:lang w:val="de-DE"/>
        </w:rPr>
        <w:t xml:space="preserve"> ist im Falle der Einleitung eines</w:t>
      </w:r>
      <w:r>
        <w:rPr>
          <w:rFonts w:ascii="Arial" w:hAnsi="Arial" w:cs="Arial"/>
          <w:sz w:val="24"/>
          <w:szCs w:val="24"/>
          <w:lang w:val="de-DE"/>
        </w:rPr>
        <w:t xml:space="preserve"> </w:t>
      </w:r>
      <w:r w:rsidRPr="00D013EB">
        <w:rPr>
          <w:rFonts w:ascii="Arial" w:hAnsi="Arial" w:cs="Arial"/>
          <w:sz w:val="24"/>
          <w:szCs w:val="24"/>
          <w:lang w:val="de-DE"/>
        </w:rPr>
        <w:t>Nachprüfungsverfahren dazu verpflichtet, die Vergabeakten der Vergabekammer sofort zur Verfügung</w:t>
      </w:r>
      <w:r>
        <w:rPr>
          <w:rFonts w:ascii="Arial" w:hAnsi="Arial" w:cs="Arial"/>
          <w:sz w:val="24"/>
          <w:szCs w:val="24"/>
          <w:lang w:val="de-DE"/>
        </w:rPr>
        <w:t xml:space="preserve"> </w:t>
      </w:r>
      <w:r w:rsidRPr="00D013EB">
        <w:rPr>
          <w:rFonts w:ascii="Arial" w:hAnsi="Arial" w:cs="Arial"/>
          <w:sz w:val="24"/>
          <w:szCs w:val="24"/>
          <w:lang w:val="de-DE"/>
        </w:rPr>
        <w:t>zu stellen (§ 163 Abs. 2 Satz 4 GWB). Soweit hierin keine Kenntlichmachung der Betriebs-</w:t>
      </w:r>
      <w:r>
        <w:rPr>
          <w:rFonts w:ascii="Arial" w:hAnsi="Arial" w:cs="Arial"/>
          <w:sz w:val="24"/>
          <w:szCs w:val="24"/>
          <w:lang w:val="de-DE"/>
        </w:rPr>
        <w:t xml:space="preserve"> </w:t>
      </w:r>
      <w:r w:rsidRPr="00D013EB">
        <w:rPr>
          <w:rFonts w:ascii="Arial" w:hAnsi="Arial" w:cs="Arial"/>
          <w:sz w:val="24"/>
          <w:szCs w:val="24"/>
          <w:lang w:val="de-DE"/>
        </w:rPr>
        <w:t>und Geschäftsgeheimnisse durch die Bieter erfolgt ist, kann die Vergabekammer gegebenenfalls</w:t>
      </w:r>
      <w:r>
        <w:rPr>
          <w:rFonts w:ascii="Arial" w:hAnsi="Arial" w:cs="Arial"/>
          <w:sz w:val="24"/>
          <w:szCs w:val="24"/>
          <w:lang w:val="de-DE"/>
        </w:rPr>
        <w:t xml:space="preserve"> </w:t>
      </w:r>
      <w:r w:rsidRPr="00D013EB">
        <w:rPr>
          <w:rFonts w:ascii="Arial" w:hAnsi="Arial" w:cs="Arial"/>
          <w:sz w:val="24"/>
          <w:szCs w:val="24"/>
          <w:lang w:val="de-DE"/>
        </w:rPr>
        <w:t>von einer Zustimmung auf Einsicht ausgehen (§ 165 Abs. 3 Satz 2 GWB).</w:t>
      </w:r>
    </w:p>
    <w:p w14:paraId="1849D76E" w14:textId="77777777" w:rsidR="00707E39" w:rsidRPr="00707E39" w:rsidRDefault="00707E39" w:rsidP="00707E39">
      <w:pPr>
        <w:tabs>
          <w:tab w:val="left" w:pos="1418"/>
          <w:tab w:val="left" w:pos="1843"/>
        </w:tabs>
        <w:spacing w:line="360" w:lineRule="auto"/>
        <w:ind w:left="709"/>
        <w:jc w:val="both"/>
        <w:rPr>
          <w:rFonts w:ascii="Arial" w:hAnsi="Arial" w:cs="Arial"/>
        </w:rPr>
      </w:pPr>
    </w:p>
    <w:p w14:paraId="63DA4796" w14:textId="77777777" w:rsidR="008D03CD" w:rsidRDefault="000F76F7" w:rsidP="00D013EB">
      <w:pPr>
        <w:pStyle w:val="Listenabsatz"/>
        <w:numPr>
          <w:ilvl w:val="0"/>
          <w:numId w:val="9"/>
        </w:numPr>
        <w:spacing w:line="360" w:lineRule="auto"/>
        <w:jc w:val="both"/>
        <w:rPr>
          <w:rFonts w:ascii="Arial" w:hAnsi="Arial" w:cs="Arial"/>
          <w:sz w:val="24"/>
          <w:szCs w:val="24"/>
          <w:lang w:val="de-DE"/>
        </w:rPr>
      </w:pPr>
      <w:r>
        <w:rPr>
          <w:rFonts w:ascii="Arial" w:hAnsi="Arial" w:cs="Arial"/>
          <w:sz w:val="24"/>
          <w:szCs w:val="24"/>
          <w:lang w:val="de-DE"/>
        </w:rPr>
        <w:t xml:space="preserve">Das Angebot </w:t>
      </w:r>
      <w:r w:rsidR="002D0E3C">
        <w:rPr>
          <w:rFonts w:ascii="Arial" w:hAnsi="Arial" w:cs="Arial"/>
          <w:sz w:val="24"/>
          <w:szCs w:val="24"/>
          <w:lang w:val="de-DE"/>
        </w:rPr>
        <w:t>muss</w:t>
      </w:r>
      <w:r>
        <w:rPr>
          <w:rFonts w:ascii="Arial" w:hAnsi="Arial" w:cs="Arial"/>
          <w:sz w:val="24"/>
          <w:szCs w:val="24"/>
          <w:lang w:val="de-DE"/>
        </w:rPr>
        <w:t xml:space="preserve"> </w:t>
      </w:r>
      <w:r w:rsidR="008D03CD" w:rsidRPr="000F76F7">
        <w:rPr>
          <w:rFonts w:ascii="Arial" w:hAnsi="Arial" w:cs="Arial"/>
          <w:sz w:val="24"/>
          <w:szCs w:val="24"/>
          <w:lang w:val="de-DE"/>
        </w:rPr>
        <w:t xml:space="preserve">elektronisch über die Vergabeplattform </w:t>
      </w:r>
      <w:r>
        <w:rPr>
          <w:rFonts w:ascii="Arial" w:hAnsi="Arial" w:cs="Arial"/>
          <w:sz w:val="24"/>
          <w:szCs w:val="24"/>
          <w:lang w:val="de-DE"/>
        </w:rPr>
        <w:t>mittels qualifizierter Signaturkarte</w:t>
      </w:r>
      <w:r w:rsidR="00E64D1D">
        <w:rPr>
          <w:rFonts w:ascii="Arial" w:hAnsi="Arial" w:cs="Arial"/>
          <w:sz w:val="24"/>
          <w:szCs w:val="24"/>
          <w:lang w:val="de-DE"/>
        </w:rPr>
        <w:t>, fortgeschrittener Signatur</w:t>
      </w:r>
      <w:r>
        <w:rPr>
          <w:rFonts w:ascii="Arial" w:hAnsi="Arial" w:cs="Arial"/>
          <w:sz w:val="24"/>
          <w:szCs w:val="24"/>
          <w:lang w:val="de-DE"/>
        </w:rPr>
        <w:t xml:space="preserve"> oder „elektronisch in Textform“</w:t>
      </w:r>
      <w:r w:rsidR="008D03CD" w:rsidRPr="000F76F7">
        <w:rPr>
          <w:rFonts w:ascii="Arial" w:hAnsi="Arial" w:cs="Arial"/>
          <w:sz w:val="24"/>
          <w:szCs w:val="24"/>
          <w:lang w:val="de-DE"/>
        </w:rPr>
        <w:t xml:space="preserve"> </w:t>
      </w:r>
      <w:r>
        <w:rPr>
          <w:rFonts w:ascii="Arial" w:hAnsi="Arial" w:cs="Arial"/>
          <w:sz w:val="24"/>
          <w:szCs w:val="24"/>
          <w:lang w:val="de-DE"/>
        </w:rPr>
        <w:t>abgegeben werden.</w:t>
      </w:r>
    </w:p>
    <w:p w14:paraId="47F94146" w14:textId="77777777" w:rsidR="002D0E3C" w:rsidRPr="003D03DF" w:rsidRDefault="002D0E3C" w:rsidP="002D0E3C">
      <w:pPr>
        <w:pStyle w:val="Listenabsatz"/>
        <w:spacing w:line="360" w:lineRule="auto"/>
        <w:ind w:left="720"/>
        <w:jc w:val="both"/>
        <w:rPr>
          <w:rFonts w:ascii="Arial" w:hAnsi="Arial" w:cs="Arial"/>
          <w:sz w:val="20"/>
          <w:szCs w:val="24"/>
          <w:lang w:val="de-DE"/>
        </w:rPr>
      </w:pPr>
    </w:p>
    <w:p w14:paraId="4049F6F7" w14:textId="77777777" w:rsidR="002D0E3C" w:rsidRDefault="002D0E3C" w:rsidP="002D0E3C">
      <w:pPr>
        <w:pStyle w:val="Listenabsatz"/>
        <w:spacing w:line="360" w:lineRule="auto"/>
        <w:ind w:left="720"/>
        <w:jc w:val="both"/>
        <w:rPr>
          <w:rFonts w:ascii="Arial" w:hAnsi="Arial" w:cs="Arial"/>
          <w:sz w:val="24"/>
          <w:szCs w:val="24"/>
          <w:lang w:val="de-DE"/>
        </w:rPr>
      </w:pPr>
      <w:r w:rsidRPr="002D0E3C">
        <w:rPr>
          <w:rFonts w:ascii="Arial" w:hAnsi="Arial" w:cs="Arial"/>
          <w:sz w:val="24"/>
          <w:szCs w:val="24"/>
          <w:lang w:val="de-DE"/>
        </w:rPr>
        <w:t>Die Übermittlung per Telefax oder sonstiger elektronischer Form, z. B. mittels E-Mail, wird nicht anerkannt.</w:t>
      </w:r>
    </w:p>
    <w:p w14:paraId="70944814" w14:textId="77777777" w:rsidR="00D80120" w:rsidRDefault="00D80120" w:rsidP="00707E39">
      <w:pPr>
        <w:tabs>
          <w:tab w:val="left" w:pos="1418"/>
          <w:tab w:val="left" w:pos="1843"/>
        </w:tabs>
        <w:spacing w:line="360" w:lineRule="auto"/>
        <w:ind w:left="709"/>
        <w:jc w:val="both"/>
        <w:rPr>
          <w:rFonts w:ascii="Arial" w:hAnsi="Arial" w:cs="Arial"/>
        </w:rPr>
      </w:pPr>
    </w:p>
    <w:p w14:paraId="660F3052" w14:textId="77777777" w:rsidR="00D013EB" w:rsidRPr="00062C89" w:rsidRDefault="00D013EB" w:rsidP="00D013EB">
      <w:pPr>
        <w:pStyle w:val="Listenabsatz"/>
        <w:numPr>
          <w:ilvl w:val="0"/>
          <w:numId w:val="9"/>
        </w:numPr>
        <w:spacing w:after="240" w:line="360" w:lineRule="auto"/>
        <w:jc w:val="both"/>
        <w:rPr>
          <w:rFonts w:ascii="Arial" w:hAnsi="Arial" w:cs="Arial"/>
          <w:sz w:val="24"/>
          <w:szCs w:val="24"/>
          <w:lang w:val="de-DE"/>
        </w:rPr>
      </w:pPr>
      <w:r>
        <w:rPr>
          <w:rFonts w:ascii="Arial" w:hAnsi="Arial" w:cs="Arial"/>
          <w:sz w:val="24"/>
          <w:szCs w:val="24"/>
          <w:lang w:val="de-DE"/>
        </w:rPr>
        <w:t>Antrag auf Einfahrerlaubnis / Campusplan</w:t>
      </w:r>
    </w:p>
    <w:p w14:paraId="6FBDA72F" w14:textId="77777777" w:rsidR="00D013EB" w:rsidRDefault="00D013EB" w:rsidP="00077668">
      <w:pPr>
        <w:pStyle w:val="Listenabsatz"/>
        <w:spacing w:line="360" w:lineRule="auto"/>
        <w:ind w:left="720"/>
        <w:jc w:val="both"/>
        <w:rPr>
          <w:rFonts w:ascii="Arial" w:hAnsi="Arial" w:cs="Arial"/>
          <w:sz w:val="24"/>
          <w:szCs w:val="24"/>
          <w:lang w:val="de-DE"/>
        </w:rPr>
      </w:pPr>
      <w:r w:rsidRPr="00D013EB">
        <w:rPr>
          <w:rFonts w:ascii="Arial" w:hAnsi="Arial" w:cs="Arial"/>
          <w:sz w:val="24"/>
          <w:szCs w:val="24"/>
          <w:lang w:val="de-DE"/>
        </w:rPr>
        <w:t xml:space="preserve">Der </w:t>
      </w:r>
      <w:r w:rsidR="00707E39">
        <w:rPr>
          <w:rFonts w:ascii="Arial" w:hAnsi="Arial" w:cs="Arial"/>
          <w:sz w:val="24"/>
          <w:szCs w:val="24"/>
          <w:lang w:val="de-DE"/>
        </w:rPr>
        <w:t>„</w:t>
      </w:r>
      <w:r w:rsidRPr="00D013EB">
        <w:rPr>
          <w:rFonts w:ascii="Arial" w:hAnsi="Arial" w:cs="Arial"/>
          <w:sz w:val="24"/>
          <w:szCs w:val="24"/>
          <w:lang w:val="de-DE"/>
        </w:rPr>
        <w:t>Antrag auf Einfahrerlaubnis</w:t>
      </w:r>
      <w:r w:rsidR="00707E39">
        <w:rPr>
          <w:rFonts w:ascii="Arial" w:hAnsi="Arial" w:cs="Arial"/>
          <w:sz w:val="24"/>
          <w:szCs w:val="24"/>
          <w:lang w:val="de-DE"/>
        </w:rPr>
        <w:t>“</w:t>
      </w:r>
      <w:r w:rsidRPr="00D013EB">
        <w:rPr>
          <w:rFonts w:ascii="Arial" w:hAnsi="Arial" w:cs="Arial"/>
          <w:sz w:val="24"/>
          <w:szCs w:val="24"/>
          <w:lang w:val="de-DE"/>
        </w:rPr>
        <w:t xml:space="preserve"> ist in der erforderlichen Anzahl bis spätestens </w:t>
      </w:r>
      <w:r>
        <w:rPr>
          <w:rFonts w:ascii="Arial" w:hAnsi="Arial" w:cs="Arial"/>
          <w:sz w:val="24"/>
          <w:szCs w:val="24"/>
          <w:lang w:val="de-DE"/>
        </w:rPr>
        <w:t xml:space="preserve">zwei </w:t>
      </w:r>
      <w:r w:rsidRPr="00D013EB">
        <w:rPr>
          <w:rFonts w:ascii="Arial" w:hAnsi="Arial" w:cs="Arial"/>
          <w:sz w:val="24"/>
          <w:szCs w:val="24"/>
          <w:lang w:val="de-DE"/>
        </w:rPr>
        <w:t>Wochen nach der Zuschlagserteilung von demjenigen Bieter auszufüllen und zu stellen, der den</w:t>
      </w:r>
      <w:r>
        <w:rPr>
          <w:rFonts w:ascii="Arial" w:hAnsi="Arial" w:cs="Arial"/>
          <w:sz w:val="24"/>
          <w:szCs w:val="24"/>
          <w:lang w:val="de-DE"/>
        </w:rPr>
        <w:t xml:space="preserve"> </w:t>
      </w:r>
      <w:r w:rsidRPr="00D013EB">
        <w:rPr>
          <w:rFonts w:ascii="Arial" w:hAnsi="Arial" w:cs="Arial"/>
          <w:sz w:val="24"/>
          <w:szCs w:val="24"/>
          <w:lang w:val="de-DE"/>
        </w:rPr>
        <w:t xml:space="preserve">Zuschlag erhält. Weiterhin liegt den Vergabeunterlagen ein </w:t>
      </w:r>
      <w:r w:rsidR="00707E39">
        <w:rPr>
          <w:rFonts w:ascii="Arial" w:hAnsi="Arial" w:cs="Arial"/>
          <w:sz w:val="24"/>
          <w:szCs w:val="24"/>
          <w:lang w:val="de-DE"/>
        </w:rPr>
        <w:t>„</w:t>
      </w:r>
      <w:r w:rsidRPr="00D013EB">
        <w:rPr>
          <w:rFonts w:ascii="Arial" w:hAnsi="Arial" w:cs="Arial"/>
          <w:sz w:val="24"/>
          <w:szCs w:val="24"/>
          <w:lang w:val="de-DE"/>
        </w:rPr>
        <w:t>Campusplan</w:t>
      </w:r>
      <w:r w:rsidR="00707E39">
        <w:rPr>
          <w:rFonts w:ascii="Arial" w:hAnsi="Arial" w:cs="Arial"/>
          <w:sz w:val="24"/>
          <w:szCs w:val="24"/>
          <w:lang w:val="de-DE"/>
        </w:rPr>
        <w:t>“</w:t>
      </w:r>
      <w:r w:rsidRPr="00D013EB">
        <w:rPr>
          <w:rFonts w:ascii="Arial" w:hAnsi="Arial" w:cs="Arial"/>
          <w:sz w:val="24"/>
          <w:szCs w:val="24"/>
          <w:lang w:val="de-DE"/>
        </w:rPr>
        <w:t>, zur besseren</w:t>
      </w:r>
      <w:r>
        <w:rPr>
          <w:rFonts w:ascii="Arial" w:hAnsi="Arial" w:cs="Arial"/>
          <w:sz w:val="24"/>
          <w:szCs w:val="24"/>
          <w:lang w:val="de-DE"/>
        </w:rPr>
        <w:t xml:space="preserve"> </w:t>
      </w:r>
      <w:r w:rsidRPr="00D013EB">
        <w:rPr>
          <w:rFonts w:ascii="Arial" w:hAnsi="Arial" w:cs="Arial"/>
          <w:sz w:val="24"/>
          <w:szCs w:val="24"/>
          <w:lang w:val="de-DE"/>
        </w:rPr>
        <w:t>Übersicht für den Bieter, anbei.</w:t>
      </w:r>
    </w:p>
    <w:p w14:paraId="2605F2DC" w14:textId="77777777" w:rsidR="00077668" w:rsidRDefault="00077668" w:rsidP="00077668">
      <w:pPr>
        <w:pStyle w:val="Listenabsatz"/>
        <w:spacing w:line="360" w:lineRule="auto"/>
        <w:ind w:left="720"/>
        <w:jc w:val="both"/>
        <w:rPr>
          <w:rFonts w:ascii="Arial" w:hAnsi="Arial" w:cs="Arial"/>
          <w:sz w:val="24"/>
          <w:szCs w:val="24"/>
          <w:lang w:val="de-DE"/>
        </w:rPr>
      </w:pPr>
    </w:p>
    <w:p w14:paraId="596A78D3" w14:textId="77777777" w:rsidR="00077668" w:rsidRDefault="00077668">
      <w:pPr>
        <w:widowControl/>
        <w:autoSpaceDE/>
        <w:autoSpaceDN/>
        <w:rPr>
          <w:rFonts w:ascii="Arial" w:eastAsiaTheme="minorHAnsi" w:hAnsi="Arial" w:cs="Arial"/>
          <w:lang w:eastAsia="en-US"/>
        </w:rPr>
      </w:pPr>
      <w:r>
        <w:rPr>
          <w:rFonts w:ascii="Arial" w:hAnsi="Arial" w:cs="Arial"/>
        </w:rPr>
        <w:br w:type="page"/>
      </w:r>
    </w:p>
    <w:p w14:paraId="59C39768" w14:textId="4438FDB9" w:rsidR="00707E39" w:rsidRPr="00062C89" w:rsidRDefault="00707E39" w:rsidP="00707E39">
      <w:pPr>
        <w:pStyle w:val="Listenabsatz"/>
        <w:numPr>
          <w:ilvl w:val="0"/>
          <w:numId w:val="9"/>
        </w:numPr>
        <w:spacing w:after="240" w:line="360" w:lineRule="auto"/>
        <w:jc w:val="both"/>
        <w:rPr>
          <w:rFonts w:ascii="Arial" w:hAnsi="Arial" w:cs="Arial"/>
          <w:sz w:val="24"/>
          <w:szCs w:val="24"/>
          <w:lang w:val="de-DE"/>
        </w:rPr>
      </w:pPr>
      <w:r>
        <w:rPr>
          <w:rFonts w:ascii="Arial" w:hAnsi="Arial" w:cs="Arial"/>
          <w:sz w:val="24"/>
          <w:szCs w:val="24"/>
          <w:lang w:val="de-DE"/>
        </w:rPr>
        <w:t>Hinweise zum LTTG (Landestariftreuegesetz)</w:t>
      </w:r>
    </w:p>
    <w:p w14:paraId="3F9448D3" w14:textId="77777777" w:rsidR="00707E39" w:rsidRPr="00707E39" w:rsidRDefault="00707E39" w:rsidP="00707E39">
      <w:pPr>
        <w:spacing w:line="360" w:lineRule="auto"/>
        <w:ind w:left="709"/>
        <w:jc w:val="both"/>
        <w:rPr>
          <w:rFonts w:ascii="Arial" w:hAnsi="Arial" w:cs="Arial"/>
        </w:rPr>
      </w:pPr>
      <w:r w:rsidRPr="00707E39">
        <w:rPr>
          <w:rFonts w:ascii="Arial" w:hAnsi="Arial" w:cs="Arial"/>
        </w:rPr>
        <w:t>Das Landestariftreuegesetz (LTTG) regelt die Tariftreue und die Mindestentgelte bei öffentlichen</w:t>
      </w:r>
      <w:r>
        <w:rPr>
          <w:rFonts w:ascii="Arial" w:hAnsi="Arial" w:cs="Arial"/>
        </w:rPr>
        <w:t xml:space="preserve"> </w:t>
      </w:r>
      <w:r w:rsidRPr="00707E39">
        <w:rPr>
          <w:rFonts w:ascii="Arial" w:hAnsi="Arial" w:cs="Arial"/>
        </w:rPr>
        <w:t>Aufträgen in Rheinland-Pfalz. Es ist am 1. März 2011 in Rheinland-Pfalz in Kraft getreten.</w:t>
      </w:r>
      <w:r>
        <w:rPr>
          <w:rFonts w:ascii="Arial" w:hAnsi="Arial" w:cs="Arial"/>
        </w:rPr>
        <w:t xml:space="preserve"> </w:t>
      </w:r>
      <w:r w:rsidRPr="00707E39">
        <w:rPr>
          <w:rFonts w:ascii="Arial" w:hAnsi="Arial" w:cs="Arial"/>
        </w:rPr>
        <w:t>Das Gesetz dient einer fairen öffentlichen Ausschreibungspraxis. Es wirkt Verzerrungen im</w:t>
      </w:r>
      <w:r>
        <w:rPr>
          <w:rFonts w:ascii="Arial" w:hAnsi="Arial" w:cs="Arial"/>
        </w:rPr>
        <w:t xml:space="preserve"> </w:t>
      </w:r>
      <w:r w:rsidRPr="00707E39">
        <w:rPr>
          <w:rFonts w:ascii="Arial" w:hAnsi="Arial" w:cs="Arial"/>
        </w:rPr>
        <w:t>Wettbewerb um öffentliche Aufträge entgegen, die durch den Einsatz von Niedriglohnkräften</w:t>
      </w:r>
      <w:r>
        <w:rPr>
          <w:rFonts w:ascii="Arial" w:hAnsi="Arial" w:cs="Arial"/>
        </w:rPr>
        <w:t xml:space="preserve"> </w:t>
      </w:r>
      <w:r w:rsidRPr="00707E39">
        <w:rPr>
          <w:rFonts w:ascii="Arial" w:hAnsi="Arial" w:cs="Arial"/>
        </w:rPr>
        <w:t>entstehen, und mildert Belastungen für die sozialen Sicherungssysteme. Öffentliche Auftraggeber</w:t>
      </w:r>
      <w:r>
        <w:rPr>
          <w:rFonts w:ascii="Arial" w:hAnsi="Arial" w:cs="Arial"/>
        </w:rPr>
        <w:t xml:space="preserve"> </w:t>
      </w:r>
      <w:r w:rsidRPr="00707E39">
        <w:rPr>
          <w:rFonts w:ascii="Arial" w:hAnsi="Arial" w:cs="Arial"/>
        </w:rPr>
        <w:t>dürfen danach öffentliche Aufträge nur an Unternehmen vergeben, die ihren Beschäftigten</w:t>
      </w:r>
      <w:r>
        <w:rPr>
          <w:rFonts w:ascii="Arial" w:hAnsi="Arial" w:cs="Arial"/>
        </w:rPr>
        <w:t xml:space="preserve"> </w:t>
      </w:r>
      <w:r w:rsidRPr="00707E39">
        <w:rPr>
          <w:rFonts w:ascii="Arial" w:hAnsi="Arial" w:cs="Arial"/>
        </w:rPr>
        <w:t>das festgesetzte Mindestentgelt bezahlen und sich tariftreu verhalten. Nähere Informationen</w:t>
      </w:r>
      <w:r>
        <w:rPr>
          <w:rFonts w:ascii="Arial" w:hAnsi="Arial" w:cs="Arial"/>
        </w:rPr>
        <w:t xml:space="preserve"> </w:t>
      </w:r>
      <w:r w:rsidRPr="00707E39">
        <w:rPr>
          <w:rFonts w:ascii="Arial" w:hAnsi="Arial" w:cs="Arial"/>
        </w:rPr>
        <w:t xml:space="preserve">können dem Merkblatt Tariftreue (Anlage </w:t>
      </w:r>
      <w:r>
        <w:rPr>
          <w:rFonts w:ascii="Arial" w:hAnsi="Arial" w:cs="Arial"/>
        </w:rPr>
        <w:t>„</w:t>
      </w:r>
      <w:r w:rsidRPr="00707E39">
        <w:rPr>
          <w:rFonts w:ascii="Arial" w:hAnsi="Arial" w:cs="Arial"/>
        </w:rPr>
        <w:t>Merkblatt LTTG</w:t>
      </w:r>
      <w:r>
        <w:rPr>
          <w:rFonts w:ascii="Arial" w:hAnsi="Arial" w:cs="Arial"/>
        </w:rPr>
        <w:t>“</w:t>
      </w:r>
      <w:r w:rsidRPr="00707E39">
        <w:rPr>
          <w:rFonts w:ascii="Arial" w:hAnsi="Arial" w:cs="Arial"/>
        </w:rPr>
        <w:t>) entnommen werden.</w:t>
      </w:r>
    </w:p>
    <w:p w14:paraId="36BA8A8A" w14:textId="77777777" w:rsidR="00707E39" w:rsidRPr="00707E39" w:rsidRDefault="00707E39" w:rsidP="00707E39">
      <w:pPr>
        <w:spacing w:line="360" w:lineRule="auto"/>
        <w:ind w:left="709"/>
        <w:jc w:val="both"/>
        <w:rPr>
          <w:rFonts w:ascii="Arial" w:hAnsi="Arial" w:cs="Arial"/>
        </w:rPr>
      </w:pPr>
      <w:r w:rsidRPr="00707E39">
        <w:rPr>
          <w:rFonts w:ascii="Arial" w:hAnsi="Arial" w:cs="Arial"/>
        </w:rPr>
        <w:t>Soweit Tarifverträge nach dem Arbeitnehmer-Entsendegesetz (AEntG) für allgemeinverbindlich</w:t>
      </w:r>
      <w:r>
        <w:rPr>
          <w:rFonts w:ascii="Arial" w:hAnsi="Arial" w:cs="Arial"/>
        </w:rPr>
        <w:t xml:space="preserve"> </w:t>
      </w:r>
      <w:r w:rsidRPr="00707E39">
        <w:rPr>
          <w:rFonts w:ascii="Arial" w:hAnsi="Arial" w:cs="Arial"/>
        </w:rPr>
        <w:t>erklärt sind, werden Unternehmen bei öffentlichen Aufträgen verpflichtet, ihren Mitarbeitern das</w:t>
      </w:r>
      <w:r>
        <w:rPr>
          <w:rFonts w:ascii="Arial" w:hAnsi="Arial" w:cs="Arial"/>
        </w:rPr>
        <w:t xml:space="preserve"> </w:t>
      </w:r>
      <w:r w:rsidRPr="00707E39">
        <w:rPr>
          <w:rFonts w:ascii="Arial" w:hAnsi="Arial" w:cs="Arial"/>
        </w:rPr>
        <w:t>danach mittels Tarifvertrags festgelegte Entgelt zu zahlen.</w:t>
      </w:r>
    </w:p>
    <w:p w14:paraId="2D619957" w14:textId="77777777" w:rsidR="00D013EB" w:rsidRDefault="00707E39" w:rsidP="00707E39">
      <w:pPr>
        <w:spacing w:line="360" w:lineRule="auto"/>
        <w:ind w:left="709"/>
        <w:jc w:val="both"/>
        <w:rPr>
          <w:rFonts w:ascii="Arial" w:hAnsi="Arial" w:cs="Arial"/>
        </w:rPr>
      </w:pPr>
      <w:r w:rsidRPr="00707E39">
        <w:rPr>
          <w:rFonts w:ascii="Arial" w:hAnsi="Arial" w:cs="Arial"/>
        </w:rPr>
        <w:t>Soweit Tariftreue nicht gefordert werden kann, gilt seit dem 1. Januar 2019, dass öffentliche</w:t>
      </w:r>
      <w:r>
        <w:rPr>
          <w:rFonts w:ascii="Arial" w:hAnsi="Arial" w:cs="Arial"/>
        </w:rPr>
        <w:t xml:space="preserve"> </w:t>
      </w:r>
      <w:r w:rsidRPr="00707E39">
        <w:rPr>
          <w:rFonts w:ascii="Arial" w:hAnsi="Arial" w:cs="Arial"/>
        </w:rPr>
        <w:t>Aufträge in Rheinland-Pfalz nur an Unternehmen vergeben werden, die sich bei Angebotsabgabe</w:t>
      </w:r>
      <w:r>
        <w:rPr>
          <w:rFonts w:ascii="Arial" w:hAnsi="Arial" w:cs="Arial"/>
        </w:rPr>
        <w:t xml:space="preserve"> </w:t>
      </w:r>
      <w:r w:rsidRPr="00707E39">
        <w:rPr>
          <w:rFonts w:ascii="Arial" w:hAnsi="Arial" w:cs="Arial"/>
        </w:rPr>
        <w:t>verpflichten, ihren Beschäftigten bei der Ausführung der Leistung mindestens den jeweils</w:t>
      </w:r>
      <w:r>
        <w:rPr>
          <w:rFonts w:ascii="Arial" w:hAnsi="Arial" w:cs="Arial"/>
        </w:rPr>
        <w:t xml:space="preserve"> </w:t>
      </w:r>
      <w:r w:rsidRPr="00707E39">
        <w:rPr>
          <w:rFonts w:ascii="Arial" w:hAnsi="Arial" w:cs="Arial"/>
        </w:rPr>
        <w:t>geltenden Mindestlohn nach dem Mindestlohngesetz (MiLoG) zu zahlen.</w:t>
      </w:r>
    </w:p>
    <w:p w14:paraId="144463D8" w14:textId="77777777" w:rsidR="00707E39" w:rsidRDefault="00707E39" w:rsidP="00707E39">
      <w:pPr>
        <w:spacing w:line="360" w:lineRule="auto"/>
        <w:ind w:left="709"/>
        <w:jc w:val="both"/>
        <w:rPr>
          <w:rFonts w:ascii="Arial" w:hAnsi="Arial" w:cs="Arial"/>
        </w:rPr>
      </w:pPr>
    </w:p>
    <w:p w14:paraId="1EB702A7" w14:textId="77777777" w:rsidR="00FE772B" w:rsidRDefault="00FE772B" w:rsidP="00FE772B">
      <w:pPr>
        <w:pStyle w:val="Listenabsatz"/>
        <w:numPr>
          <w:ilvl w:val="0"/>
          <w:numId w:val="9"/>
        </w:numPr>
        <w:spacing w:after="240" w:line="360" w:lineRule="auto"/>
        <w:jc w:val="both"/>
        <w:rPr>
          <w:rFonts w:ascii="Arial" w:hAnsi="Arial" w:cs="Arial"/>
          <w:sz w:val="24"/>
          <w:szCs w:val="24"/>
          <w:lang w:val="de-DE"/>
        </w:rPr>
      </w:pPr>
      <w:r>
        <w:rPr>
          <w:rFonts w:ascii="Arial" w:hAnsi="Arial" w:cs="Arial"/>
          <w:sz w:val="24"/>
          <w:szCs w:val="24"/>
          <w:lang w:val="de-DE"/>
        </w:rPr>
        <w:t>E-Rechnung</w:t>
      </w:r>
    </w:p>
    <w:p w14:paraId="6DED8872" w14:textId="77777777" w:rsidR="00FE772B" w:rsidRPr="003B7903" w:rsidRDefault="00FE772B" w:rsidP="000F4180">
      <w:pPr>
        <w:pStyle w:val="Listenabsatz"/>
        <w:spacing w:after="240" w:line="360" w:lineRule="auto"/>
        <w:ind w:left="720"/>
        <w:jc w:val="both"/>
        <w:rPr>
          <w:rFonts w:ascii="Arial" w:hAnsi="Arial" w:cs="Arial"/>
          <w:sz w:val="24"/>
          <w:szCs w:val="24"/>
          <w:lang w:val="de-DE"/>
        </w:rPr>
      </w:pPr>
      <w:r w:rsidRPr="003B7903">
        <w:rPr>
          <w:rFonts w:ascii="Arial" w:hAnsi="Arial" w:cs="Arial"/>
          <w:sz w:val="24"/>
          <w:szCs w:val="24"/>
          <w:lang w:val="de-DE"/>
        </w:rPr>
        <w:t xml:space="preserve">Ab dem 1. April 2025 wird die elektronische Rechnungsstellung (E-Rechnung) für alle Rechnungen an öffentliche Auftraggeber in Rheinland-Pfalz verpflichtend. </w:t>
      </w:r>
    </w:p>
    <w:p w14:paraId="4C987E11" w14:textId="77777777" w:rsidR="00FE772B" w:rsidRDefault="00FE772B" w:rsidP="00077668">
      <w:pPr>
        <w:pStyle w:val="Listenabsatz"/>
        <w:spacing w:line="360" w:lineRule="auto"/>
        <w:ind w:left="720"/>
        <w:jc w:val="both"/>
        <w:rPr>
          <w:rFonts w:ascii="Arial" w:hAnsi="Arial" w:cs="Arial"/>
          <w:sz w:val="24"/>
          <w:szCs w:val="24"/>
          <w:lang w:val="de-DE"/>
        </w:rPr>
      </w:pPr>
      <w:r>
        <w:rPr>
          <w:rFonts w:ascii="Arial" w:hAnsi="Arial" w:cs="Arial"/>
          <w:sz w:val="24"/>
          <w:szCs w:val="24"/>
          <w:lang w:val="de-DE"/>
        </w:rPr>
        <w:t>Mit Abgabe eines Angebotes verpflichtet sich der Bieter /</w:t>
      </w:r>
      <w:r w:rsidRPr="003B7903">
        <w:rPr>
          <w:rFonts w:ascii="Arial" w:hAnsi="Arial" w:cs="Arial"/>
          <w:sz w:val="24"/>
          <w:szCs w:val="24"/>
          <w:lang w:val="de-DE"/>
        </w:rPr>
        <w:t xml:space="preserve"> Auftragnehmer gemäß den Anforderungen ab dem 01.04.2025 ausschließlich E-Rechnungen einzureichen.</w:t>
      </w:r>
    </w:p>
    <w:p w14:paraId="1129275F" w14:textId="77777777" w:rsidR="00FE772B" w:rsidRDefault="00FE772B" w:rsidP="000F4180">
      <w:pPr>
        <w:pStyle w:val="Listenabsatz"/>
        <w:spacing w:line="360" w:lineRule="auto"/>
        <w:ind w:left="720"/>
        <w:jc w:val="both"/>
        <w:rPr>
          <w:rFonts w:ascii="Arial" w:hAnsi="Arial" w:cs="Arial"/>
          <w:sz w:val="24"/>
          <w:szCs w:val="24"/>
          <w:lang w:val="de-DE"/>
        </w:rPr>
      </w:pPr>
    </w:p>
    <w:p w14:paraId="72D82F24" w14:textId="77777777" w:rsidR="00707E39" w:rsidRPr="00062C89" w:rsidRDefault="00707E39" w:rsidP="00FE772B">
      <w:pPr>
        <w:pStyle w:val="Listenabsatz"/>
        <w:numPr>
          <w:ilvl w:val="0"/>
          <w:numId w:val="9"/>
        </w:numPr>
        <w:spacing w:after="240" w:line="360" w:lineRule="auto"/>
        <w:jc w:val="both"/>
        <w:rPr>
          <w:rFonts w:ascii="Arial" w:hAnsi="Arial" w:cs="Arial"/>
          <w:sz w:val="24"/>
          <w:szCs w:val="24"/>
          <w:lang w:val="de-DE"/>
        </w:rPr>
      </w:pPr>
      <w:r>
        <w:rPr>
          <w:rFonts w:ascii="Arial" w:hAnsi="Arial" w:cs="Arial"/>
          <w:sz w:val="24"/>
          <w:szCs w:val="24"/>
          <w:lang w:val="de-DE"/>
        </w:rPr>
        <w:t>Hinweise zur Verarbeitung personenbezogener Daten</w:t>
      </w:r>
    </w:p>
    <w:p w14:paraId="6A956ACB" w14:textId="77777777" w:rsidR="00D013EB" w:rsidRDefault="00707E39" w:rsidP="00707E39">
      <w:pPr>
        <w:spacing w:line="360" w:lineRule="auto"/>
        <w:ind w:left="709"/>
        <w:jc w:val="both"/>
        <w:rPr>
          <w:rFonts w:ascii="Arial" w:hAnsi="Arial" w:cs="Arial"/>
        </w:rPr>
      </w:pPr>
      <w:r w:rsidRPr="00707E39">
        <w:rPr>
          <w:rFonts w:ascii="Arial" w:hAnsi="Arial" w:cs="Arial"/>
        </w:rPr>
        <w:t>Die Auftraggeberin verarbeitet im Rahmen des hiesigen Verfahrens personen</w:t>
      </w:r>
      <w:r>
        <w:rPr>
          <w:rFonts w:ascii="Arial" w:hAnsi="Arial" w:cs="Arial"/>
        </w:rPr>
        <w:softHyphen/>
      </w:r>
      <w:r w:rsidRPr="00707E39">
        <w:rPr>
          <w:rFonts w:ascii="Arial" w:hAnsi="Arial" w:cs="Arial"/>
        </w:rPr>
        <w:t>bezogene Daten</w:t>
      </w:r>
      <w:r>
        <w:rPr>
          <w:rFonts w:ascii="Arial" w:hAnsi="Arial" w:cs="Arial"/>
        </w:rPr>
        <w:t xml:space="preserve"> </w:t>
      </w:r>
      <w:r w:rsidRPr="00707E39">
        <w:rPr>
          <w:rFonts w:ascii="Arial" w:hAnsi="Arial" w:cs="Arial"/>
        </w:rPr>
        <w:t>zum Zwecke der Durchführung des Verfahrens. Einzelheiten dazu kann der Bewerber der Anlage</w:t>
      </w:r>
      <w:r>
        <w:rPr>
          <w:rFonts w:ascii="Arial" w:hAnsi="Arial" w:cs="Arial"/>
        </w:rPr>
        <w:t xml:space="preserve"> </w:t>
      </w:r>
      <w:r w:rsidRPr="00707E39">
        <w:rPr>
          <w:rFonts w:ascii="Arial" w:hAnsi="Arial" w:cs="Arial"/>
        </w:rPr>
        <w:t>„Information und Einverständniserklärung nach DSGVO“ entnehmen.</w:t>
      </w:r>
    </w:p>
    <w:p w14:paraId="7B3590F4" w14:textId="77777777" w:rsidR="00707E39" w:rsidRPr="00062C89" w:rsidRDefault="00707E39" w:rsidP="00FE772B">
      <w:pPr>
        <w:pStyle w:val="Listenabsatz"/>
        <w:numPr>
          <w:ilvl w:val="0"/>
          <w:numId w:val="9"/>
        </w:numPr>
        <w:spacing w:after="240" w:line="360" w:lineRule="auto"/>
        <w:jc w:val="both"/>
        <w:rPr>
          <w:rFonts w:ascii="Arial" w:hAnsi="Arial" w:cs="Arial"/>
          <w:sz w:val="24"/>
          <w:szCs w:val="24"/>
          <w:lang w:val="de-DE"/>
        </w:rPr>
      </w:pPr>
      <w:r>
        <w:rPr>
          <w:rFonts w:ascii="Arial" w:hAnsi="Arial" w:cs="Arial"/>
          <w:sz w:val="24"/>
          <w:szCs w:val="24"/>
          <w:lang w:val="de-DE"/>
        </w:rPr>
        <w:t>Abfrage von Einträgen im Wettbewerbsregister</w:t>
      </w:r>
    </w:p>
    <w:p w14:paraId="5106DA66" w14:textId="77777777" w:rsidR="00707E39" w:rsidRDefault="00707E39" w:rsidP="00707E39">
      <w:pPr>
        <w:spacing w:line="360" w:lineRule="auto"/>
        <w:ind w:left="709"/>
        <w:jc w:val="both"/>
        <w:rPr>
          <w:rFonts w:ascii="Arial" w:hAnsi="Arial" w:cs="Arial"/>
        </w:rPr>
      </w:pPr>
      <w:r w:rsidRPr="00707E39">
        <w:rPr>
          <w:rFonts w:ascii="Arial" w:hAnsi="Arial" w:cs="Arial"/>
        </w:rPr>
        <w:t>Die Auftraggeberin fragt gemäß § 6 Absatz 1 des Wettbewerbsregistergesetzes (</w:t>
      </w:r>
      <w:proofErr w:type="spellStart"/>
      <w:r w:rsidRPr="00707E39">
        <w:rPr>
          <w:rFonts w:ascii="Arial" w:hAnsi="Arial" w:cs="Arial"/>
        </w:rPr>
        <w:t>WRegG</w:t>
      </w:r>
      <w:proofErr w:type="spellEnd"/>
      <w:r w:rsidRPr="00707E39">
        <w:rPr>
          <w:rFonts w:ascii="Arial" w:hAnsi="Arial" w:cs="Arial"/>
        </w:rPr>
        <w:t>) vor</w:t>
      </w:r>
      <w:r>
        <w:rPr>
          <w:rFonts w:ascii="Arial" w:hAnsi="Arial" w:cs="Arial"/>
        </w:rPr>
        <w:t xml:space="preserve"> </w:t>
      </w:r>
      <w:r w:rsidRPr="00707E39">
        <w:rPr>
          <w:rFonts w:ascii="Arial" w:hAnsi="Arial" w:cs="Arial"/>
        </w:rPr>
        <w:t>Erteilung des Zuschlags bei der Registerbehörde ab, ob im Wett</w:t>
      </w:r>
      <w:r>
        <w:rPr>
          <w:rFonts w:ascii="Arial" w:hAnsi="Arial" w:cs="Arial"/>
        </w:rPr>
        <w:softHyphen/>
      </w:r>
      <w:r w:rsidRPr="00707E39">
        <w:rPr>
          <w:rFonts w:ascii="Arial" w:hAnsi="Arial" w:cs="Arial"/>
        </w:rPr>
        <w:t>bewerbs</w:t>
      </w:r>
      <w:r>
        <w:rPr>
          <w:rFonts w:ascii="Arial" w:hAnsi="Arial" w:cs="Arial"/>
        </w:rPr>
        <w:softHyphen/>
      </w:r>
      <w:r w:rsidRPr="00707E39">
        <w:rPr>
          <w:rFonts w:ascii="Arial" w:hAnsi="Arial" w:cs="Arial"/>
        </w:rPr>
        <w:t>register Eintragungen</w:t>
      </w:r>
      <w:r>
        <w:rPr>
          <w:rFonts w:ascii="Arial" w:hAnsi="Arial" w:cs="Arial"/>
        </w:rPr>
        <w:t xml:space="preserve"> </w:t>
      </w:r>
      <w:r w:rsidRPr="00707E39">
        <w:rPr>
          <w:rFonts w:ascii="Arial" w:hAnsi="Arial" w:cs="Arial"/>
        </w:rPr>
        <w:t>zu demjenigen Bieter, an den der Zuschlag erteilt werden soll, gespeichert sind.</w:t>
      </w:r>
    </w:p>
    <w:p w14:paraId="33A4D25A" w14:textId="77777777" w:rsidR="00707E39" w:rsidRDefault="00707E39" w:rsidP="00475854">
      <w:pPr>
        <w:spacing w:line="360" w:lineRule="auto"/>
        <w:jc w:val="both"/>
        <w:rPr>
          <w:rFonts w:ascii="Arial" w:hAnsi="Arial" w:cs="Arial"/>
        </w:rPr>
      </w:pPr>
    </w:p>
    <w:p w14:paraId="777887D2" w14:textId="77777777" w:rsidR="008D03CD" w:rsidRPr="00437936" w:rsidRDefault="008D03CD" w:rsidP="00475854">
      <w:pPr>
        <w:spacing w:line="360" w:lineRule="auto"/>
        <w:jc w:val="both"/>
        <w:rPr>
          <w:rFonts w:ascii="Arial" w:hAnsi="Arial" w:cs="Arial"/>
        </w:rPr>
      </w:pPr>
      <w:r w:rsidRPr="00437936">
        <w:rPr>
          <w:rFonts w:ascii="Arial" w:hAnsi="Arial" w:cs="Arial"/>
        </w:rPr>
        <w:t xml:space="preserve">Sollten Sie sich an der </w:t>
      </w:r>
      <w:r w:rsidR="00062C89">
        <w:rPr>
          <w:rFonts w:ascii="Arial" w:hAnsi="Arial" w:cs="Arial"/>
        </w:rPr>
        <w:t>Vergabe</w:t>
      </w:r>
      <w:r w:rsidRPr="00437936">
        <w:rPr>
          <w:rFonts w:ascii="Arial" w:hAnsi="Arial" w:cs="Arial"/>
        </w:rPr>
        <w:t xml:space="preserve"> nicht beteiligen wollen, bitten wir um entsprechende Benachrichtigung.</w:t>
      </w:r>
    </w:p>
    <w:p w14:paraId="65FF8B6F" w14:textId="77777777" w:rsidR="008D03CD" w:rsidRPr="003D03DF" w:rsidRDefault="008D03CD" w:rsidP="00475854">
      <w:pPr>
        <w:spacing w:line="360" w:lineRule="auto"/>
        <w:jc w:val="both"/>
        <w:rPr>
          <w:rFonts w:ascii="Arial" w:hAnsi="Arial" w:cs="Arial"/>
          <w:sz w:val="20"/>
        </w:rPr>
      </w:pPr>
    </w:p>
    <w:p w14:paraId="1794FCD1" w14:textId="77777777" w:rsidR="008D03CD" w:rsidRPr="00437936" w:rsidRDefault="00261326" w:rsidP="00475854">
      <w:pPr>
        <w:spacing w:line="360" w:lineRule="auto"/>
        <w:jc w:val="both"/>
        <w:rPr>
          <w:rFonts w:ascii="Arial" w:hAnsi="Arial" w:cs="Arial"/>
        </w:rPr>
      </w:pPr>
      <w:r>
        <w:rPr>
          <w:rFonts w:ascii="Arial" w:hAnsi="Arial" w:cs="Arial"/>
        </w:rPr>
        <w:t>Freundliche Grüße</w:t>
      </w:r>
    </w:p>
    <w:p w14:paraId="49B38916" w14:textId="77777777" w:rsidR="008D03CD" w:rsidRPr="00437936" w:rsidRDefault="008D03CD" w:rsidP="00475854">
      <w:pPr>
        <w:spacing w:line="360" w:lineRule="auto"/>
        <w:jc w:val="both"/>
        <w:rPr>
          <w:rFonts w:ascii="Arial" w:hAnsi="Arial" w:cs="Arial"/>
        </w:rPr>
      </w:pPr>
    </w:p>
    <w:p w14:paraId="079EDC73" w14:textId="77777777" w:rsidR="008D03CD" w:rsidRDefault="00FF03B1" w:rsidP="00475854">
      <w:pPr>
        <w:spacing w:line="360" w:lineRule="auto"/>
        <w:jc w:val="both"/>
        <w:rPr>
          <w:rFonts w:ascii="Arial" w:hAnsi="Arial" w:cs="Arial"/>
        </w:rPr>
      </w:pPr>
      <w:r>
        <w:rPr>
          <w:rFonts w:ascii="Arial" w:hAnsi="Arial" w:cs="Arial"/>
        </w:rPr>
        <w:t xml:space="preserve">Johannes Gutenberg-Universität Mainz </w:t>
      </w:r>
    </w:p>
    <w:p w14:paraId="747BD7E1" w14:textId="77777777" w:rsidR="008477A9" w:rsidRDefault="00FF03B1" w:rsidP="00475854">
      <w:pPr>
        <w:spacing w:line="360" w:lineRule="auto"/>
        <w:jc w:val="both"/>
        <w:rPr>
          <w:rFonts w:ascii="Arial" w:hAnsi="Arial" w:cs="Arial"/>
        </w:rPr>
      </w:pPr>
      <w:r>
        <w:rPr>
          <w:rFonts w:ascii="Arial" w:hAnsi="Arial" w:cs="Arial"/>
        </w:rPr>
        <w:t>Vergabestelle des Bau- und Liegenschaftsmanagements</w:t>
      </w:r>
    </w:p>
    <w:sectPr w:rsidR="008477A9" w:rsidSect="00437936">
      <w:headerReference w:type="default" r:id="rId12"/>
      <w:footerReference w:type="default" r:id="rId13"/>
      <w:pgSz w:w="11907" w:h="16840" w:code="9"/>
      <w:pgMar w:top="1946" w:right="992" w:bottom="1134" w:left="1134" w:header="426" w:footer="40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CD5EC" w14:textId="77777777" w:rsidR="00361662" w:rsidRDefault="00361662">
      <w:r>
        <w:separator/>
      </w:r>
    </w:p>
  </w:endnote>
  <w:endnote w:type="continuationSeparator" w:id="0">
    <w:p w14:paraId="609DC13D" w14:textId="77777777" w:rsidR="00361662" w:rsidRDefault="00361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2422231"/>
      <w:docPartObj>
        <w:docPartGallery w:val="Page Numbers (Top of Page)"/>
        <w:docPartUnique/>
      </w:docPartObj>
    </w:sdtPr>
    <w:sdtEndPr/>
    <w:sdtContent>
      <w:p w14:paraId="1DFB7DCB" w14:textId="77777777" w:rsidR="001C3462" w:rsidRDefault="001C3462" w:rsidP="001C3462">
        <w:pPr>
          <w:pStyle w:val="Fuzeile"/>
          <w:tabs>
            <w:tab w:val="clear" w:pos="9072"/>
            <w:tab w:val="right" w:pos="9781"/>
          </w:tabs>
          <w:rPr>
            <w:rFonts w:ascii="Arial" w:hAnsi="Arial" w:cs="Arial"/>
            <w:sz w:val="12"/>
            <w:szCs w:val="12"/>
          </w:rPr>
        </w:pPr>
        <w:r w:rsidRPr="00F4088E">
          <w:rPr>
            <w:rFonts w:ascii="Arial" w:hAnsi="Arial" w:cs="Arial"/>
            <w:sz w:val="12"/>
            <w:szCs w:val="12"/>
          </w:rPr>
          <w:t>Aufforderung zur Angebotsabgabe</w:t>
        </w:r>
        <w:r>
          <w:rPr>
            <w:rFonts w:ascii="Arial" w:hAnsi="Arial" w:cs="Arial"/>
            <w:sz w:val="12"/>
            <w:szCs w:val="12"/>
          </w:rPr>
          <w:t xml:space="preserve"> </w:t>
        </w:r>
        <w:r>
          <w:rPr>
            <w:rFonts w:ascii="Arial" w:hAnsi="Arial" w:cs="Arial"/>
            <w:sz w:val="12"/>
            <w:szCs w:val="12"/>
          </w:rPr>
          <w:tab/>
        </w:r>
        <w:r w:rsidRPr="008A2856">
          <w:rPr>
            <w:rFonts w:ascii="Arial" w:hAnsi="Arial" w:cs="Arial"/>
            <w:sz w:val="12"/>
            <w:szCs w:val="12"/>
          </w:rPr>
          <w:t xml:space="preserve">Seite </w:t>
        </w:r>
        <w:r w:rsidRPr="008A2856">
          <w:rPr>
            <w:rFonts w:ascii="Arial" w:hAnsi="Arial" w:cs="Arial"/>
            <w:sz w:val="12"/>
            <w:szCs w:val="12"/>
          </w:rPr>
          <w:fldChar w:fldCharType="begin"/>
        </w:r>
        <w:r w:rsidRPr="008A2856">
          <w:rPr>
            <w:rFonts w:ascii="Arial" w:hAnsi="Arial" w:cs="Arial"/>
            <w:sz w:val="12"/>
            <w:szCs w:val="12"/>
          </w:rPr>
          <w:instrText>PAGE</w:instrText>
        </w:r>
        <w:r w:rsidRPr="008A2856">
          <w:rPr>
            <w:rFonts w:ascii="Arial" w:hAnsi="Arial" w:cs="Arial"/>
            <w:sz w:val="12"/>
            <w:szCs w:val="12"/>
          </w:rPr>
          <w:fldChar w:fldCharType="separate"/>
        </w:r>
        <w:r>
          <w:rPr>
            <w:rFonts w:ascii="Arial" w:hAnsi="Arial" w:cs="Arial"/>
            <w:sz w:val="12"/>
            <w:szCs w:val="12"/>
          </w:rPr>
          <w:t>1</w:t>
        </w:r>
        <w:r w:rsidRPr="008A2856">
          <w:rPr>
            <w:rFonts w:ascii="Arial" w:hAnsi="Arial" w:cs="Arial"/>
            <w:sz w:val="12"/>
            <w:szCs w:val="12"/>
          </w:rPr>
          <w:fldChar w:fldCharType="end"/>
        </w:r>
        <w:r w:rsidRPr="008A2856">
          <w:rPr>
            <w:rFonts w:ascii="Arial" w:hAnsi="Arial" w:cs="Arial"/>
            <w:sz w:val="12"/>
            <w:szCs w:val="12"/>
          </w:rPr>
          <w:t xml:space="preserve"> von </w:t>
        </w:r>
        <w:r w:rsidRPr="008A2856">
          <w:rPr>
            <w:rFonts w:ascii="Arial" w:hAnsi="Arial" w:cs="Arial"/>
            <w:sz w:val="12"/>
            <w:szCs w:val="12"/>
          </w:rPr>
          <w:fldChar w:fldCharType="begin"/>
        </w:r>
        <w:r w:rsidRPr="008A2856">
          <w:rPr>
            <w:rFonts w:ascii="Arial" w:hAnsi="Arial" w:cs="Arial"/>
            <w:sz w:val="12"/>
            <w:szCs w:val="12"/>
          </w:rPr>
          <w:instrText>NUMPAGES</w:instrText>
        </w:r>
        <w:r w:rsidRPr="008A2856">
          <w:rPr>
            <w:rFonts w:ascii="Arial" w:hAnsi="Arial" w:cs="Arial"/>
            <w:sz w:val="12"/>
            <w:szCs w:val="12"/>
          </w:rPr>
          <w:fldChar w:fldCharType="separate"/>
        </w:r>
        <w:r>
          <w:rPr>
            <w:rFonts w:ascii="Arial" w:hAnsi="Arial" w:cs="Arial"/>
            <w:sz w:val="12"/>
            <w:szCs w:val="12"/>
          </w:rPr>
          <w:t>9</w:t>
        </w:r>
        <w:r w:rsidRPr="008A2856">
          <w:rPr>
            <w:rFonts w:ascii="Arial" w:hAnsi="Arial" w:cs="Arial"/>
            <w:sz w:val="12"/>
            <w:szCs w:val="12"/>
          </w:rPr>
          <w:fldChar w:fldCharType="end"/>
        </w:r>
        <w:r>
          <w:rPr>
            <w:rFonts w:ascii="Arial" w:hAnsi="Arial" w:cs="Arial"/>
            <w:sz w:val="12"/>
            <w:szCs w:val="12"/>
          </w:rPr>
          <w:tab/>
        </w:r>
        <w:proofErr w:type="gramStart"/>
        <w:r w:rsidRPr="008A2856">
          <w:rPr>
            <w:rFonts w:ascii="Arial" w:hAnsi="Arial" w:cs="Arial"/>
            <w:sz w:val="12"/>
            <w:szCs w:val="12"/>
          </w:rPr>
          <w:t>Gültig</w:t>
        </w:r>
        <w:proofErr w:type="gramEnd"/>
        <w:r w:rsidRPr="008A2856">
          <w:rPr>
            <w:rFonts w:ascii="Arial" w:hAnsi="Arial" w:cs="Arial"/>
            <w:sz w:val="12"/>
            <w:szCs w:val="12"/>
          </w:rPr>
          <w:t xml:space="preserve"> ab </w:t>
        </w:r>
        <w:r>
          <w:rPr>
            <w:rFonts w:ascii="Arial" w:hAnsi="Arial" w:cs="Arial"/>
            <w:sz w:val="12"/>
            <w:szCs w:val="12"/>
          </w:rPr>
          <w:t>01.02.2025</w:t>
        </w:r>
      </w:p>
      <w:p w14:paraId="54158B4B" w14:textId="77777777" w:rsidR="001C3462" w:rsidRDefault="001C3462" w:rsidP="001C3462">
        <w:pPr>
          <w:pStyle w:val="Fuzeile"/>
          <w:tabs>
            <w:tab w:val="clear" w:pos="9072"/>
            <w:tab w:val="right" w:pos="9781"/>
          </w:tabs>
          <w:rPr>
            <w:rFonts w:ascii="Arial" w:hAnsi="Arial" w:cs="Arial"/>
            <w:sz w:val="11"/>
            <w:szCs w:val="11"/>
          </w:rPr>
        </w:pPr>
        <w:r w:rsidRPr="00BF3A25">
          <w:rPr>
            <w:rFonts w:ascii="Arial" w:hAnsi="Arial" w:cs="Arial"/>
            <w:sz w:val="11"/>
            <w:szCs w:val="11"/>
          </w:rPr>
          <w:t>In Anlehnung an VHB 211, 211 EU, 611, 611 BU, 611 EU,</w:t>
        </w:r>
      </w:p>
      <w:p w14:paraId="598D9F13" w14:textId="77777777" w:rsidR="001C3462" w:rsidRPr="00BF3A25" w:rsidRDefault="001C3462" w:rsidP="001C3462">
        <w:pPr>
          <w:pStyle w:val="Fuzeile"/>
          <w:tabs>
            <w:tab w:val="clear" w:pos="9072"/>
            <w:tab w:val="right" w:pos="9781"/>
          </w:tabs>
          <w:rPr>
            <w:rFonts w:ascii="Arial" w:hAnsi="Arial" w:cs="Arial"/>
            <w:sz w:val="11"/>
            <w:szCs w:val="11"/>
          </w:rPr>
        </w:pPr>
        <w:r w:rsidRPr="00BF3A25">
          <w:rPr>
            <w:rFonts w:ascii="Arial" w:hAnsi="Arial" w:cs="Arial"/>
            <w:sz w:val="11"/>
            <w:szCs w:val="11"/>
          </w:rPr>
          <w:t>631, 631 EU, 227,</w:t>
        </w:r>
        <w:r>
          <w:rPr>
            <w:rFonts w:ascii="Arial" w:hAnsi="Arial" w:cs="Arial"/>
            <w:sz w:val="11"/>
            <w:szCs w:val="11"/>
          </w:rPr>
          <w:t xml:space="preserve"> </w:t>
        </w:r>
        <w:r w:rsidRPr="00BF3A25">
          <w:rPr>
            <w:rFonts w:ascii="Arial" w:hAnsi="Arial" w:cs="Arial"/>
            <w:sz w:val="11"/>
            <w:szCs w:val="11"/>
          </w:rPr>
          <w:t>216</w:t>
        </w:r>
        <w:r>
          <w:rPr>
            <w:rFonts w:ascii="Arial" w:hAnsi="Arial" w:cs="Arial"/>
            <w:sz w:val="11"/>
            <w:szCs w:val="11"/>
          </w:rPr>
          <w:t>, 338</w:t>
        </w:r>
      </w:p>
      <w:p w14:paraId="291C8C26" w14:textId="77777777" w:rsidR="008C5F2B" w:rsidRPr="00DF082E" w:rsidRDefault="001C3462" w:rsidP="001C3462">
        <w:pPr>
          <w:pStyle w:val="Fuzeile"/>
          <w:tabs>
            <w:tab w:val="clear" w:pos="9072"/>
            <w:tab w:val="right" w:pos="9781"/>
          </w:tabs>
        </w:pPr>
        <w:r>
          <w:rPr>
            <w:rFonts w:ascii="Arial" w:hAnsi="Arial" w:cs="Arial"/>
            <w:sz w:val="12"/>
            <w:szCs w:val="12"/>
          </w:rPr>
          <w:t>Version 1.0</w:t>
        </w:r>
        <w:r>
          <w:rPr>
            <w:rFonts w:ascii="Arial" w:hAnsi="Arial" w:cs="Arial"/>
            <w:sz w:val="12"/>
            <w:szCs w:val="12"/>
          </w:rPr>
          <w:tab/>
        </w:r>
        <w:r>
          <w:rPr>
            <w:rFonts w:ascii="Arial" w:hAnsi="Arial" w:cs="Arial"/>
            <w:sz w:val="12"/>
            <w:szCs w:val="12"/>
          </w:rPr>
          <w:tab/>
        </w:r>
        <w:proofErr w:type="gramStart"/>
        <w:r w:rsidRPr="008A2856">
          <w:rPr>
            <w:rFonts w:ascii="Arial" w:hAnsi="Arial" w:cs="Arial"/>
            <w:sz w:val="12"/>
            <w:szCs w:val="12"/>
          </w:rPr>
          <w:t>Erstellt</w:t>
        </w:r>
        <w:proofErr w:type="gramEnd"/>
        <w:r w:rsidRPr="008A2856">
          <w:rPr>
            <w:rFonts w:ascii="Arial" w:hAnsi="Arial" w:cs="Arial"/>
            <w:sz w:val="12"/>
            <w:szCs w:val="12"/>
          </w:rPr>
          <w:t xml:space="preserve"> von </w:t>
        </w:r>
        <w:r>
          <w:rPr>
            <w:rFonts w:ascii="Arial" w:hAnsi="Arial" w:cs="Arial"/>
            <w:sz w:val="12"/>
            <w:szCs w:val="12"/>
          </w:rPr>
          <w:t>KLM4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F129F" w14:textId="77777777" w:rsidR="00361662" w:rsidRDefault="00361662">
      <w:r>
        <w:separator/>
      </w:r>
    </w:p>
  </w:footnote>
  <w:footnote w:type="continuationSeparator" w:id="0">
    <w:p w14:paraId="798A3997" w14:textId="77777777" w:rsidR="00361662" w:rsidRDefault="00361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BE521" w14:textId="77777777" w:rsidR="008D7728" w:rsidRDefault="008D7728">
    <w:pPr>
      <w:pStyle w:val="Kopfzeile"/>
    </w:pPr>
    <w:r>
      <w:rPr>
        <w:noProof/>
      </w:rPr>
      <w:drawing>
        <wp:anchor distT="0" distB="0" distL="114300" distR="114300" simplePos="0" relativeHeight="251658240" behindDoc="1" locked="0" layoutInCell="1" allowOverlap="1" wp14:anchorId="2D73A4F1" wp14:editId="488B6C38">
          <wp:simplePos x="0" y="0"/>
          <wp:positionH relativeFrom="margin">
            <wp:posOffset>4402455</wp:posOffset>
          </wp:positionH>
          <wp:positionV relativeFrom="paragraph">
            <wp:posOffset>-146685</wp:posOffset>
          </wp:positionV>
          <wp:extent cx="2313333" cy="1266825"/>
          <wp:effectExtent l="0" t="0" r="0" b="0"/>
          <wp:wrapNone/>
          <wp:docPr id="75091204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9402"/>
                  <a:stretch/>
                </pic:blipFill>
                <pic:spPr bwMode="auto">
                  <a:xfrm>
                    <a:off x="0" y="0"/>
                    <a:ext cx="2313333" cy="12668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91C97"/>
    <w:multiLevelType w:val="hybridMultilevel"/>
    <w:tmpl w:val="0B1A2F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58422E"/>
    <w:multiLevelType w:val="hybridMultilevel"/>
    <w:tmpl w:val="66FA0B1C"/>
    <w:lvl w:ilvl="0" w:tplc="765059F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733A2"/>
    <w:multiLevelType w:val="hybridMultilevel"/>
    <w:tmpl w:val="387666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2B002B5"/>
    <w:multiLevelType w:val="hybridMultilevel"/>
    <w:tmpl w:val="26D4EA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EA2CB7"/>
    <w:multiLevelType w:val="hybridMultilevel"/>
    <w:tmpl w:val="3C725012"/>
    <w:lvl w:ilvl="0" w:tplc="FFFFFFFF">
      <w:start w:val="1"/>
      <w:numFmt w:val="decimal"/>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3AB1A14"/>
    <w:multiLevelType w:val="hybridMultilevel"/>
    <w:tmpl w:val="5B3EED4E"/>
    <w:lvl w:ilvl="0" w:tplc="765059F2">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9763EF5"/>
    <w:multiLevelType w:val="hybridMultilevel"/>
    <w:tmpl w:val="B84CE68E"/>
    <w:lvl w:ilvl="0" w:tplc="FFFFFFFF">
      <w:start w:val="1"/>
      <w:numFmt w:val="decimal"/>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97227F"/>
    <w:multiLevelType w:val="hybridMultilevel"/>
    <w:tmpl w:val="7F902982"/>
    <w:lvl w:ilvl="0" w:tplc="FFFFFFFF">
      <w:start w:val="1"/>
      <w:numFmt w:val="decimal"/>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D72693"/>
    <w:multiLevelType w:val="hybridMultilevel"/>
    <w:tmpl w:val="B86A37CE"/>
    <w:lvl w:ilvl="0" w:tplc="20AE1B20">
      <w:start w:val="1"/>
      <w:numFmt w:val="decimal"/>
      <w:lvlText w:val="%1."/>
      <w:lvlJc w:val="left"/>
      <w:pPr>
        <w:tabs>
          <w:tab w:val="num" w:pos="2784"/>
        </w:tabs>
        <w:ind w:left="2208" w:firstLine="0"/>
      </w:pPr>
      <w:rPr>
        <w:rFonts w:hint="default"/>
        <w:i w:val="0"/>
        <w:color w:val="000000"/>
      </w:rPr>
    </w:lvl>
    <w:lvl w:ilvl="1" w:tplc="04070005">
      <w:start w:val="1"/>
      <w:numFmt w:val="bullet"/>
      <w:lvlText w:val=""/>
      <w:lvlJc w:val="left"/>
      <w:pPr>
        <w:tabs>
          <w:tab w:val="num" w:pos="1488"/>
        </w:tabs>
        <w:ind w:left="1488" w:hanging="360"/>
      </w:pPr>
      <w:rPr>
        <w:rFonts w:ascii="Wingdings" w:hAnsi="Wingdings" w:hint="default"/>
        <w:i w:val="0"/>
        <w:color w:val="000000"/>
      </w:rPr>
    </w:lvl>
    <w:lvl w:ilvl="2" w:tplc="0407001B" w:tentative="1">
      <w:start w:val="1"/>
      <w:numFmt w:val="lowerRoman"/>
      <w:lvlText w:val="%3."/>
      <w:lvlJc w:val="right"/>
      <w:pPr>
        <w:tabs>
          <w:tab w:val="num" w:pos="2208"/>
        </w:tabs>
        <w:ind w:left="2208" w:hanging="180"/>
      </w:pPr>
    </w:lvl>
    <w:lvl w:ilvl="3" w:tplc="0407000F" w:tentative="1">
      <w:start w:val="1"/>
      <w:numFmt w:val="decimal"/>
      <w:lvlText w:val="%4."/>
      <w:lvlJc w:val="left"/>
      <w:pPr>
        <w:tabs>
          <w:tab w:val="num" w:pos="2928"/>
        </w:tabs>
        <w:ind w:left="2928" w:hanging="360"/>
      </w:pPr>
    </w:lvl>
    <w:lvl w:ilvl="4" w:tplc="04070019" w:tentative="1">
      <w:start w:val="1"/>
      <w:numFmt w:val="lowerLetter"/>
      <w:lvlText w:val="%5."/>
      <w:lvlJc w:val="left"/>
      <w:pPr>
        <w:tabs>
          <w:tab w:val="num" w:pos="3648"/>
        </w:tabs>
        <w:ind w:left="3648" w:hanging="360"/>
      </w:pPr>
    </w:lvl>
    <w:lvl w:ilvl="5" w:tplc="0407001B" w:tentative="1">
      <w:start w:val="1"/>
      <w:numFmt w:val="lowerRoman"/>
      <w:lvlText w:val="%6."/>
      <w:lvlJc w:val="right"/>
      <w:pPr>
        <w:tabs>
          <w:tab w:val="num" w:pos="4368"/>
        </w:tabs>
        <w:ind w:left="4368" w:hanging="180"/>
      </w:pPr>
    </w:lvl>
    <w:lvl w:ilvl="6" w:tplc="0407000F" w:tentative="1">
      <w:start w:val="1"/>
      <w:numFmt w:val="decimal"/>
      <w:lvlText w:val="%7."/>
      <w:lvlJc w:val="left"/>
      <w:pPr>
        <w:tabs>
          <w:tab w:val="num" w:pos="5088"/>
        </w:tabs>
        <w:ind w:left="5088" w:hanging="360"/>
      </w:pPr>
    </w:lvl>
    <w:lvl w:ilvl="7" w:tplc="04070019" w:tentative="1">
      <w:start w:val="1"/>
      <w:numFmt w:val="lowerLetter"/>
      <w:lvlText w:val="%8."/>
      <w:lvlJc w:val="left"/>
      <w:pPr>
        <w:tabs>
          <w:tab w:val="num" w:pos="5808"/>
        </w:tabs>
        <w:ind w:left="5808" w:hanging="360"/>
      </w:pPr>
    </w:lvl>
    <w:lvl w:ilvl="8" w:tplc="0407001B" w:tentative="1">
      <w:start w:val="1"/>
      <w:numFmt w:val="lowerRoman"/>
      <w:lvlText w:val="%9."/>
      <w:lvlJc w:val="right"/>
      <w:pPr>
        <w:tabs>
          <w:tab w:val="num" w:pos="6528"/>
        </w:tabs>
        <w:ind w:left="6528" w:hanging="180"/>
      </w:pPr>
    </w:lvl>
  </w:abstractNum>
  <w:abstractNum w:abstractNumId="9" w15:restartNumberingAfterBreak="0">
    <w:nsid w:val="327F6D46"/>
    <w:multiLevelType w:val="hybridMultilevel"/>
    <w:tmpl w:val="E86C0F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3CD7150"/>
    <w:multiLevelType w:val="hybridMultilevel"/>
    <w:tmpl w:val="26DC07F8"/>
    <w:lvl w:ilvl="0" w:tplc="FB800FD8">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59004E5"/>
    <w:multiLevelType w:val="hybridMultilevel"/>
    <w:tmpl w:val="57560120"/>
    <w:lvl w:ilvl="0" w:tplc="9126D314">
      <w:numFmt w:val="bullet"/>
      <w:lvlText w:val=""/>
      <w:lvlJc w:val="left"/>
      <w:pPr>
        <w:ind w:left="420" w:hanging="360"/>
      </w:pPr>
      <w:rPr>
        <w:rFonts w:ascii="Symbol" w:eastAsia="Times New Roman" w:hAnsi="Symbo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2" w15:restartNumberingAfterBreak="0">
    <w:nsid w:val="3FC06821"/>
    <w:multiLevelType w:val="hybridMultilevel"/>
    <w:tmpl w:val="072A5A06"/>
    <w:lvl w:ilvl="0" w:tplc="765059F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26905F7"/>
    <w:multiLevelType w:val="hybridMultilevel"/>
    <w:tmpl w:val="BC98B876"/>
    <w:lvl w:ilvl="0" w:tplc="FFFFFFFF">
      <w:start w:val="1"/>
      <w:numFmt w:val="decimal"/>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80B004D"/>
    <w:multiLevelType w:val="hybridMultilevel"/>
    <w:tmpl w:val="5F303FAC"/>
    <w:lvl w:ilvl="0" w:tplc="51B612C0">
      <w:start w:val="1"/>
      <w:numFmt w:val="lowerLetter"/>
      <w:lvlText w:val="%1)"/>
      <w:lvlJc w:val="left"/>
      <w:pPr>
        <w:ind w:left="1069" w:hanging="360"/>
      </w:pPr>
      <w:rPr>
        <w:rFonts w:hint="default"/>
      </w:rPr>
    </w:lvl>
    <w:lvl w:ilvl="1" w:tplc="FFE47AF2">
      <w:numFmt w:val="bullet"/>
      <w:lvlText w:val="-"/>
      <w:lvlJc w:val="left"/>
      <w:pPr>
        <w:ind w:left="1789" w:hanging="360"/>
      </w:pPr>
      <w:rPr>
        <w:rFonts w:ascii="Arial" w:eastAsiaTheme="minorHAnsi" w:hAnsi="Arial" w:cs="Arial" w:hint="default"/>
      </w:rPr>
    </w:lvl>
    <w:lvl w:ilvl="2" w:tplc="FF400836">
      <w:start w:val="8"/>
      <w:numFmt w:val="decimal"/>
      <w:lvlText w:val="%3."/>
      <w:lvlJc w:val="left"/>
      <w:pPr>
        <w:ind w:left="2689" w:hanging="360"/>
      </w:pPr>
      <w:rPr>
        <w:rFonts w:hint="default"/>
      </w:r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5" w15:restartNumberingAfterBreak="0">
    <w:nsid w:val="591B386D"/>
    <w:multiLevelType w:val="hybridMultilevel"/>
    <w:tmpl w:val="EB64F38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15:restartNumberingAfterBreak="0">
    <w:nsid w:val="622158DC"/>
    <w:multiLevelType w:val="hybridMultilevel"/>
    <w:tmpl w:val="91E8E90C"/>
    <w:lvl w:ilvl="0" w:tplc="B902291C">
      <w:start w:val="1"/>
      <w:numFmt w:val="decimal"/>
      <w:lvlText w:val="%1."/>
      <w:lvlJc w:val="left"/>
      <w:pPr>
        <w:ind w:left="720" w:hanging="360"/>
      </w:pPr>
      <w:rPr>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D9C3DA7"/>
    <w:multiLevelType w:val="hybridMultilevel"/>
    <w:tmpl w:val="C13A4926"/>
    <w:lvl w:ilvl="0" w:tplc="765059F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CF05122"/>
    <w:multiLevelType w:val="hybridMultilevel"/>
    <w:tmpl w:val="05A83642"/>
    <w:lvl w:ilvl="0" w:tplc="FFFFFFFF">
      <w:start w:val="1"/>
      <w:numFmt w:val="decimal"/>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6945721">
    <w:abstractNumId w:val="8"/>
  </w:num>
  <w:num w:numId="2" w16cid:durableId="1518618069">
    <w:abstractNumId w:val="3"/>
  </w:num>
  <w:num w:numId="3" w16cid:durableId="269171559">
    <w:abstractNumId w:val="14"/>
  </w:num>
  <w:num w:numId="4" w16cid:durableId="845754713">
    <w:abstractNumId w:val="1"/>
  </w:num>
  <w:num w:numId="5" w16cid:durableId="266351202">
    <w:abstractNumId w:val="11"/>
  </w:num>
  <w:num w:numId="6" w16cid:durableId="843665859">
    <w:abstractNumId w:val="5"/>
  </w:num>
  <w:num w:numId="7" w16cid:durableId="1235697563">
    <w:abstractNumId w:val="12"/>
  </w:num>
  <w:num w:numId="8" w16cid:durableId="1354653004">
    <w:abstractNumId w:val="17"/>
  </w:num>
  <w:num w:numId="9" w16cid:durableId="20396014">
    <w:abstractNumId w:val="16"/>
  </w:num>
  <w:num w:numId="10" w16cid:durableId="216823103">
    <w:abstractNumId w:val="0"/>
  </w:num>
  <w:num w:numId="11" w16cid:durableId="1713387773">
    <w:abstractNumId w:val="10"/>
  </w:num>
  <w:num w:numId="12" w16cid:durableId="344985551">
    <w:abstractNumId w:val="9"/>
  </w:num>
  <w:num w:numId="13" w16cid:durableId="1710641106">
    <w:abstractNumId w:val="15"/>
  </w:num>
  <w:num w:numId="14" w16cid:durableId="1683821628">
    <w:abstractNumId w:val="7"/>
  </w:num>
  <w:num w:numId="15" w16cid:durableId="976642012">
    <w:abstractNumId w:val="18"/>
  </w:num>
  <w:num w:numId="16" w16cid:durableId="752777859">
    <w:abstractNumId w:val="4"/>
  </w:num>
  <w:num w:numId="17" w16cid:durableId="1813984957">
    <w:abstractNumId w:val="6"/>
  </w:num>
  <w:num w:numId="18" w16cid:durableId="76484235">
    <w:abstractNumId w:val="13"/>
  </w:num>
  <w:num w:numId="19" w16cid:durableId="12020900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attachedTemplate r:id="rId1"/>
  <w:mailMerge>
    <w:mainDocumentType w:val="formLetters"/>
    <w:linkToQuery/>
    <w:dataType w:val="textFile"/>
    <w:query w:val="SELECT * FROM D:\02_Fachliches\Serienbriefe_Intern\zeb-bl\Bieterstempel.TXT"/>
  </w:mailMerge>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662"/>
    <w:rsid w:val="000330A5"/>
    <w:rsid w:val="000416CE"/>
    <w:rsid w:val="00056A2E"/>
    <w:rsid w:val="00061C48"/>
    <w:rsid w:val="00062C89"/>
    <w:rsid w:val="00067604"/>
    <w:rsid w:val="00077668"/>
    <w:rsid w:val="00082CD5"/>
    <w:rsid w:val="000875BC"/>
    <w:rsid w:val="0009696C"/>
    <w:rsid w:val="000A22E1"/>
    <w:rsid w:val="000B3B63"/>
    <w:rsid w:val="000B3EDF"/>
    <w:rsid w:val="000B4A7B"/>
    <w:rsid w:val="000C0F22"/>
    <w:rsid w:val="000D0EAD"/>
    <w:rsid w:val="000E21EA"/>
    <w:rsid w:val="000E55FC"/>
    <w:rsid w:val="000E5851"/>
    <w:rsid w:val="000F17E7"/>
    <w:rsid w:val="000F4180"/>
    <w:rsid w:val="000F76F7"/>
    <w:rsid w:val="00107274"/>
    <w:rsid w:val="00111E86"/>
    <w:rsid w:val="00114462"/>
    <w:rsid w:val="00116FA0"/>
    <w:rsid w:val="00122069"/>
    <w:rsid w:val="001230D4"/>
    <w:rsid w:val="00130A7D"/>
    <w:rsid w:val="001503B1"/>
    <w:rsid w:val="00152604"/>
    <w:rsid w:val="00153521"/>
    <w:rsid w:val="00157C3D"/>
    <w:rsid w:val="00166E8D"/>
    <w:rsid w:val="00173D43"/>
    <w:rsid w:val="001818C4"/>
    <w:rsid w:val="00187BAB"/>
    <w:rsid w:val="00197406"/>
    <w:rsid w:val="001B3713"/>
    <w:rsid w:val="001C16A4"/>
    <w:rsid w:val="001C3462"/>
    <w:rsid w:val="001D1895"/>
    <w:rsid w:val="001D3C43"/>
    <w:rsid w:val="001D59E8"/>
    <w:rsid w:val="001D7551"/>
    <w:rsid w:val="001F4E6F"/>
    <w:rsid w:val="001F7591"/>
    <w:rsid w:val="00223E7C"/>
    <w:rsid w:val="00225928"/>
    <w:rsid w:val="00261326"/>
    <w:rsid w:val="00271071"/>
    <w:rsid w:val="0028687E"/>
    <w:rsid w:val="002967A1"/>
    <w:rsid w:val="002A3B0D"/>
    <w:rsid w:val="002A586F"/>
    <w:rsid w:val="002A7534"/>
    <w:rsid w:val="002B6235"/>
    <w:rsid w:val="002C2AA5"/>
    <w:rsid w:val="002C7FAF"/>
    <w:rsid w:val="002D0E3C"/>
    <w:rsid w:val="002D0EDB"/>
    <w:rsid w:val="002D43FE"/>
    <w:rsid w:val="002D51A1"/>
    <w:rsid w:val="002E41CF"/>
    <w:rsid w:val="00313AC2"/>
    <w:rsid w:val="00325B4D"/>
    <w:rsid w:val="00331757"/>
    <w:rsid w:val="00340268"/>
    <w:rsid w:val="00351373"/>
    <w:rsid w:val="00354DD9"/>
    <w:rsid w:val="00361662"/>
    <w:rsid w:val="003877E8"/>
    <w:rsid w:val="00387EE1"/>
    <w:rsid w:val="003914A3"/>
    <w:rsid w:val="00395FD1"/>
    <w:rsid w:val="003A0E1B"/>
    <w:rsid w:val="003B4905"/>
    <w:rsid w:val="003C3DB9"/>
    <w:rsid w:val="003C4700"/>
    <w:rsid w:val="003D03DF"/>
    <w:rsid w:val="003E5E0B"/>
    <w:rsid w:val="00400A65"/>
    <w:rsid w:val="00401D7C"/>
    <w:rsid w:val="004111D9"/>
    <w:rsid w:val="00433A5A"/>
    <w:rsid w:val="004372B8"/>
    <w:rsid w:val="00437936"/>
    <w:rsid w:val="00442142"/>
    <w:rsid w:val="00444CA4"/>
    <w:rsid w:val="00445D9E"/>
    <w:rsid w:val="00445E78"/>
    <w:rsid w:val="004571BB"/>
    <w:rsid w:val="004623F3"/>
    <w:rsid w:val="004742E9"/>
    <w:rsid w:val="00475854"/>
    <w:rsid w:val="00476848"/>
    <w:rsid w:val="00482F87"/>
    <w:rsid w:val="00487C1F"/>
    <w:rsid w:val="00492DEF"/>
    <w:rsid w:val="004B3E44"/>
    <w:rsid w:val="004C3229"/>
    <w:rsid w:val="004D6037"/>
    <w:rsid w:val="004E255D"/>
    <w:rsid w:val="0051523F"/>
    <w:rsid w:val="00516B24"/>
    <w:rsid w:val="00517204"/>
    <w:rsid w:val="00521E2B"/>
    <w:rsid w:val="00522E68"/>
    <w:rsid w:val="005410F9"/>
    <w:rsid w:val="005446DD"/>
    <w:rsid w:val="00554310"/>
    <w:rsid w:val="00567C84"/>
    <w:rsid w:val="00592BC6"/>
    <w:rsid w:val="005962C1"/>
    <w:rsid w:val="005976F6"/>
    <w:rsid w:val="005A2B4D"/>
    <w:rsid w:val="005B0C4F"/>
    <w:rsid w:val="005D08EA"/>
    <w:rsid w:val="005D1FD8"/>
    <w:rsid w:val="005F6EBB"/>
    <w:rsid w:val="005F7F8C"/>
    <w:rsid w:val="006067F6"/>
    <w:rsid w:val="00635EE9"/>
    <w:rsid w:val="0063736C"/>
    <w:rsid w:val="0064247B"/>
    <w:rsid w:val="006462E8"/>
    <w:rsid w:val="00663967"/>
    <w:rsid w:val="00671B8C"/>
    <w:rsid w:val="00675743"/>
    <w:rsid w:val="00690A74"/>
    <w:rsid w:val="0069499B"/>
    <w:rsid w:val="006A2DD2"/>
    <w:rsid w:val="006B4EB4"/>
    <w:rsid w:val="006E17F9"/>
    <w:rsid w:val="006E401B"/>
    <w:rsid w:val="006F319D"/>
    <w:rsid w:val="00707E39"/>
    <w:rsid w:val="00720311"/>
    <w:rsid w:val="00723319"/>
    <w:rsid w:val="007465AD"/>
    <w:rsid w:val="00750922"/>
    <w:rsid w:val="00762CF8"/>
    <w:rsid w:val="00764F3D"/>
    <w:rsid w:val="00770DEC"/>
    <w:rsid w:val="00772A1C"/>
    <w:rsid w:val="00777C76"/>
    <w:rsid w:val="0078265D"/>
    <w:rsid w:val="00796248"/>
    <w:rsid w:val="00797A77"/>
    <w:rsid w:val="007A3FB2"/>
    <w:rsid w:val="007A4A54"/>
    <w:rsid w:val="007B1A65"/>
    <w:rsid w:val="007B3FB0"/>
    <w:rsid w:val="007B4314"/>
    <w:rsid w:val="007C4D70"/>
    <w:rsid w:val="007C7727"/>
    <w:rsid w:val="007E1863"/>
    <w:rsid w:val="007E6BFF"/>
    <w:rsid w:val="00800BA9"/>
    <w:rsid w:val="008106D8"/>
    <w:rsid w:val="00822310"/>
    <w:rsid w:val="00825A2A"/>
    <w:rsid w:val="00826B71"/>
    <w:rsid w:val="008279C5"/>
    <w:rsid w:val="00833971"/>
    <w:rsid w:val="00834462"/>
    <w:rsid w:val="0084108D"/>
    <w:rsid w:val="0084485B"/>
    <w:rsid w:val="008477A9"/>
    <w:rsid w:val="0085450E"/>
    <w:rsid w:val="00855B16"/>
    <w:rsid w:val="008624E0"/>
    <w:rsid w:val="00863656"/>
    <w:rsid w:val="00863946"/>
    <w:rsid w:val="0086478A"/>
    <w:rsid w:val="00873F4F"/>
    <w:rsid w:val="008B6F75"/>
    <w:rsid w:val="008C5AFC"/>
    <w:rsid w:val="008C5F2B"/>
    <w:rsid w:val="008D03CD"/>
    <w:rsid w:val="008D6689"/>
    <w:rsid w:val="008D7728"/>
    <w:rsid w:val="008F67E6"/>
    <w:rsid w:val="00900EC9"/>
    <w:rsid w:val="00901AAB"/>
    <w:rsid w:val="00903BED"/>
    <w:rsid w:val="0092218A"/>
    <w:rsid w:val="009227A8"/>
    <w:rsid w:val="009316F2"/>
    <w:rsid w:val="00934E4C"/>
    <w:rsid w:val="0094310A"/>
    <w:rsid w:val="00953FD1"/>
    <w:rsid w:val="00980C9E"/>
    <w:rsid w:val="009816E7"/>
    <w:rsid w:val="00982AB1"/>
    <w:rsid w:val="00984295"/>
    <w:rsid w:val="009863B5"/>
    <w:rsid w:val="00991482"/>
    <w:rsid w:val="009B0BC2"/>
    <w:rsid w:val="009B7F26"/>
    <w:rsid w:val="009C5BFA"/>
    <w:rsid w:val="009D22EB"/>
    <w:rsid w:val="009F6781"/>
    <w:rsid w:val="00A07266"/>
    <w:rsid w:val="00A15907"/>
    <w:rsid w:val="00A165CD"/>
    <w:rsid w:val="00A32846"/>
    <w:rsid w:val="00A4505E"/>
    <w:rsid w:val="00A536D9"/>
    <w:rsid w:val="00A54185"/>
    <w:rsid w:val="00A60D52"/>
    <w:rsid w:val="00A67D4F"/>
    <w:rsid w:val="00A77CC1"/>
    <w:rsid w:val="00A93C65"/>
    <w:rsid w:val="00AA362E"/>
    <w:rsid w:val="00AA6525"/>
    <w:rsid w:val="00AC61CA"/>
    <w:rsid w:val="00AC6EED"/>
    <w:rsid w:val="00AD79D3"/>
    <w:rsid w:val="00AF4805"/>
    <w:rsid w:val="00B14B11"/>
    <w:rsid w:val="00B16687"/>
    <w:rsid w:val="00B24307"/>
    <w:rsid w:val="00B30C08"/>
    <w:rsid w:val="00B353F3"/>
    <w:rsid w:val="00B52E3F"/>
    <w:rsid w:val="00B83270"/>
    <w:rsid w:val="00B871E5"/>
    <w:rsid w:val="00BB2DCD"/>
    <w:rsid w:val="00BC6589"/>
    <w:rsid w:val="00BE6166"/>
    <w:rsid w:val="00BF3B9B"/>
    <w:rsid w:val="00BF6B50"/>
    <w:rsid w:val="00C05CA2"/>
    <w:rsid w:val="00C16623"/>
    <w:rsid w:val="00C206D4"/>
    <w:rsid w:val="00C27530"/>
    <w:rsid w:val="00C32AE8"/>
    <w:rsid w:val="00C452D2"/>
    <w:rsid w:val="00C53194"/>
    <w:rsid w:val="00C5384D"/>
    <w:rsid w:val="00C56912"/>
    <w:rsid w:val="00C64878"/>
    <w:rsid w:val="00C80F28"/>
    <w:rsid w:val="00CA454C"/>
    <w:rsid w:val="00CA4EC5"/>
    <w:rsid w:val="00CA7015"/>
    <w:rsid w:val="00CC44BD"/>
    <w:rsid w:val="00CC54BB"/>
    <w:rsid w:val="00CC6A99"/>
    <w:rsid w:val="00CD003C"/>
    <w:rsid w:val="00CD76C4"/>
    <w:rsid w:val="00CF12D4"/>
    <w:rsid w:val="00CF36B6"/>
    <w:rsid w:val="00D013EB"/>
    <w:rsid w:val="00D11513"/>
    <w:rsid w:val="00D17984"/>
    <w:rsid w:val="00D26C41"/>
    <w:rsid w:val="00D3503F"/>
    <w:rsid w:val="00D40ABE"/>
    <w:rsid w:val="00D418E5"/>
    <w:rsid w:val="00D720C3"/>
    <w:rsid w:val="00D73648"/>
    <w:rsid w:val="00D7443A"/>
    <w:rsid w:val="00D74984"/>
    <w:rsid w:val="00D7729F"/>
    <w:rsid w:val="00D80120"/>
    <w:rsid w:val="00D91152"/>
    <w:rsid w:val="00D9206E"/>
    <w:rsid w:val="00D93393"/>
    <w:rsid w:val="00D9546D"/>
    <w:rsid w:val="00DA2E3E"/>
    <w:rsid w:val="00DA411C"/>
    <w:rsid w:val="00DA6156"/>
    <w:rsid w:val="00DB10EA"/>
    <w:rsid w:val="00DB1991"/>
    <w:rsid w:val="00DB3401"/>
    <w:rsid w:val="00DC30A9"/>
    <w:rsid w:val="00DC4CA1"/>
    <w:rsid w:val="00DD1E1A"/>
    <w:rsid w:val="00DE089C"/>
    <w:rsid w:val="00DE21AE"/>
    <w:rsid w:val="00DF082E"/>
    <w:rsid w:val="00DF3204"/>
    <w:rsid w:val="00DF760E"/>
    <w:rsid w:val="00E11B85"/>
    <w:rsid w:val="00E1356D"/>
    <w:rsid w:val="00E22E58"/>
    <w:rsid w:val="00E32D35"/>
    <w:rsid w:val="00E37F01"/>
    <w:rsid w:val="00E403FD"/>
    <w:rsid w:val="00E40F7C"/>
    <w:rsid w:val="00E44AC8"/>
    <w:rsid w:val="00E469C7"/>
    <w:rsid w:val="00E471FE"/>
    <w:rsid w:val="00E63B05"/>
    <w:rsid w:val="00E64D1D"/>
    <w:rsid w:val="00E759FB"/>
    <w:rsid w:val="00E770EF"/>
    <w:rsid w:val="00E77EB4"/>
    <w:rsid w:val="00E8351C"/>
    <w:rsid w:val="00E92180"/>
    <w:rsid w:val="00E95450"/>
    <w:rsid w:val="00EA6447"/>
    <w:rsid w:val="00EB11A8"/>
    <w:rsid w:val="00EC2390"/>
    <w:rsid w:val="00ED58D8"/>
    <w:rsid w:val="00EE3FB1"/>
    <w:rsid w:val="00EE4C59"/>
    <w:rsid w:val="00EF6A45"/>
    <w:rsid w:val="00F0427F"/>
    <w:rsid w:val="00F10EAF"/>
    <w:rsid w:val="00F1767B"/>
    <w:rsid w:val="00F22FB2"/>
    <w:rsid w:val="00F27D72"/>
    <w:rsid w:val="00F3635D"/>
    <w:rsid w:val="00F433E3"/>
    <w:rsid w:val="00F435EE"/>
    <w:rsid w:val="00F618AA"/>
    <w:rsid w:val="00F63BD0"/>
    <w:rsid w:val="00F659E6"/>
    <w:rsid w:val="00F76E72"/>
    <w:rsid w:val="00F908E5"/>
    <w:rsid w:val="00FA2976"/>
    <w:rsid w:val="00FB43CA"/>
    <w:rsid w:val="00FD4C5D"/>
    <w:rsid w:val="00FE772B"/>
    <w:rsid w:val="00FF03B1"/>
    <w:rsid w:val="00FF797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785DD6"/>
  <w15:docId w15:val="{FED21E72-81F5-42E8-8408-F9CCE86F0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7E39"/>
    <w:pPr>
      <w:widowControl w:val="0"/>
      <w:autoSpaceDE w:val="0"/>
      <w:autoSpaceDN w:val="0"/>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 1"/>
    <w:basedOn w:val="Standard"/>
    <w:rsid w:val="00C64878"/>
    <w:pPr>
      <w:spacing w:line="336" w:lineRule="atLeast"/>
    </w:pPr>
  </w:style>
  <w:style w:type="paragraph" w:customStyle="1" w:styleId="Style2">
    <w:name w:val="Style 2"/>
    <w:basedOn w:val="Standard"/>
    <w:rsid w:val="00C64878"/>
    <w:pPr>
      <w:adjustRightInd w:val="0"/>
    </w:pPr>
  </w:style>
  <w:style w:type="paragraph" w:styleId="Kopfzeile">
    <w:name w:val="header"/>
    <w:basedOn w:val="Standard"/>
    <w:semiHidden/>
    <w:rsid w:val="00C64878"/>
    <w:pPr>
      <w:tabs>
        <w:tab w:val="center" w:pos="4536"/>
        <w:tab w:val="right" w:pos="9072"/>
      </w:tabs>
    </w:pPr>
  </w:style>
  <w:style w:type="paragraph" w:styleId="Fuzeile">
    <w:name w:val="footer"/>
    <w:basedOn w:val="Standard"/>
    <w:link w:val="FuzeileZchn"/>
    <w:uiPriority w:val="99"/>
    <w:rsid w:val="00C64878"/>
    <w:pPr>
      <w:tabs>
        <w:tab w:val="center" w:pos="4536"/>
        <w:tab w:val="right" w:pos="9072"/>
      </w:tabs>
    </w:pPr>
  </w:style>
  <w:style w:type="paragraph" w:customStyle="1" w:styleId="idvdokumentabsatzohnerandziffer">
    <w:name w:val="idvdokumentabsatz_ohne_randziffer"/>
    <w:basedOn w:val="Standard"/>
    <w:rsid w:val="00C64878"/>
    <w:pPr>
      <w:widowControl/>
      <w:autoSpaceDE/>
      <w:autoSpaceDN/>
      <w:spacing w:before="300" w:after="15" w:line="270" w:lineRule="atLeast"/>
      <w:ind w:left="15" w:right="15"/>
    </w:pPr>
    <w:rPr>
      <w:rFonts w:ascii="Arial" w:hAnsi="Arial" w:cs="Arial"/>
      <w:sz w:val="23"/>
      <w:szCs w:val="23"/>
    </w:rPr>
  </w:style>
  <w:style w:type="character" w:styleId="Hyperlink">
    <w:name w:val="Hyperlink"/>
    <w:basedOn w:val="Absatz-Standardschriftart"/>
    <w:semiHidden/>
    <w:rsid w:val="00C64878"/>
    <w:rPr>
      <w:b/>
      <w:bCs/>
      <w:strike w:val="0"/>
      <w:dstrike w:val="0"/>
      <w:color w:val="336AA1"/>
      <w:u w:val="none"/>
      <w:effect w:val="none"/>
    </w:rPr>
  </w:style>
  <w:style w:type="paragraph" w:customStyle="1" w:styleId="Style12">
    <w:name w:val="Style 12"/>
    <w:basedOn w:val="Standard"/>
    <w:rsid w:val="00C64878"/>
    <w:pPr>
      <w:tabs>
        <w:tab w:val="left" w:pos="864"/>
      </w:tabs>
      <w:spacing w:before="540" w:after="13176"/>
    </w:pPr>
  </w:style>
  <w:style w:type="paragraph" w:customStyle="1" w:styleId="Style3">
    <w:name w:val="Style 3"/>
    <w:basedOn w:val="Standard"/>
    <w:rsid w:val="00C64878"/>
    <w:pPr>
      <w:spacing w:before="36"/>
    </w:pPr>
  </w:style>
  <w:style w:type="paragraph" w:customStyle="1" w:styleId="Style11">
    <w:name w:val="Style 11"/>
    <w:basedOn w:val="Standard"/>
    <w:rsid w:val="00C64878"/>
    <w:pPr>
      <w:spacing w:before="36" w:after="12924"/>
      <w:ind w:left="792"/>
    </w:pPr>
  </w:style>
  <w:style w:type="paragraph" w:customStyle="1" w:styleId="Style7">
    <w:name w:val="Style 7"/>
    <w:basedOn w:val="Standard"/>
    <w:rsid w:val="00C64878"/>
    <w:pPr>
      <w:spacing w:line="300" w:lineRule="atLeast"/>
      <w:ind w:left="792"/>
    </w:pPr>
  </w:style>
  <w:style w:type="paragraph" w:customStyle="1" w:styleId="Style13">
    <w:name w:val="Style 13"/>
    <w:basedOn w:val="Standard"/>
    <w:rsid w:val="00C64878"/>
    <w:pPr>
      <w:spacing w:before="432" w:after="13212"/>
      <w:jc w:val="center"/>
    </w:pPr>
  </w:style>
  <w:style w:type="paragraph" w:customStyle="1" w:styleId="Style10">
    <w:name w:val="Style 10"/>
    <w:basedOn w:val="Standard"/>
    <w:rsid w:val="00C64878"/>
    <w:pPr>
      <w:spacing w:before="504"/>
      <w:jc w:val="center"/>
    </w:pPr>
  </w:style>
  <w:style w:type="paragraph" w:customStyle="1" w:styleId="Style21">
    <w:name w:val="Style 21"/>
    <w:basedOn w:val="Standard"/>
    <w:rsid w:val="00C64878"/>
    <w:pPr>
      <w:spacing w:line="288" w:lineRule="atLeast"/>
      <w:ind w:right="72"/>
    </w:pPr>
  </w:style>
  <w:style w:type="paragraph" w:styleId="Blocktext">
    <w:name w:val="Block Text"/>
    <w:basedOn w:val="Standard"/>
    <w:semiHidden/>
    <w:rsid w:val="00C64878"/>
    <w:pPr>
      <w:tabs>
        <w:tab w:val="left" w:pos="9639"/>
      </w:tabs>
      <w:spacing w:before="432" w:line="360" w:lineRule="auto"/>
      <w:ind w:left="504" w:right="333"/>
      <w:jc w:val="both"/>
    </w:pPr>
    <w:rPr>
      <w:rFonts w:ascii="Arial" w:hAnsi="Arial" w:cs="Arial"/>
      <w:spacing w:val="2"/>
      <w:sz w:val="20"/>
      <w:szCs w:val="20"/>
    </w:rPr>
  </w:style>
  <w:style w:type="paragraph" w:styleId="Verzeichnis1">
    <w:name w:val="toc 1"/>
    <w:basedOn w:val="Standard"/>
    <w:next w:val="Standard"/>
    <w:autoRedefine/>
    <w:semiHidden/>
    <w:rsid w:val="00C64878"/>
  </w:style>
  <w:style w:type="paragraph" w:styleId="Verzeichnis2">
    <w:name w:val="toc 2"/>
    <w:basedOn w:val="Standard"/>
    <w:next w:val="Standard"/>
    <w:autoRedefine/>
    <w:semiHidden/>
    <w:rsid w:val="00C64878"/>
    <w:pPr>
      <w:ind w:left="240"/>
    </w:pPr>
  </w:style>
  <w:style w:type="character" w:styleId="Kommentarzeichen">
    <w:name w:val="annotation reference"/>
    <w:basedOn w:val="Absatz-Standardschriftart"/>
    <w:semiHidden/>
    <w:rsid w:val="00C64878"/>
    <w:rPr>
      <w:sz w:val="16"/>
      <w:szCs w:val="16"/>
    </w:rPr>
  </w:style>
  <w:style w:type="paragraph" w:styleId="Kommentartext">
    <w:name w:val="annotation text"/>
    <w:basedOn w:val="Standard"/>
    <w:link w:val="KommentartextZchn"/>
    <w:uiPriority w:val="99"/>
    <w:rsid w:val="00C64878"/>
    <w:rPr>
      <w:sz w:val="20"/>
      <w:szCs w:val="20"/>
    </w:rPr>
  </w:style>
  <w:style w:type="paragraph" w:styleId="Kommentarthema">
    <w:name w:val="annotation subject"/>
    <w:basedOn w:val="Kommentartext"/>
    <w:next w:val="Kommentartext"/>
    <w:semiHidden/>
    <w:rsid w:val="00C64878"/>
    <w:rPr>
      <w:b/>
      <w:bCs/>
    </w:rPr>
  </w:style>
  <w:style w:type="paragraph" w:styleId="Sprechblasentext">
    <w:name w:val="Balloon Text"/>
    <w:basedOn w:val="Standard"/>
    <w:semiHidden/>
    <w:rsid w:val="00C64878"/>
    <w:rPr>
      <w:rFonts w:ascii="Tahoma" w:hAnsi="Tahoma" w:cs="Tahoma"/>
      <w:sz w:val="16"/>
      <w:szCs w:val="16"/>
    </w:rPr>
  </w:style>
  <w:style w:type="character" w:styleId="BesuchterLink">
    <w:name w:val="FollowedHyperlink"/>
    <w:basedOn w:val="Absatz-Standardschriftart"/>
    <w:semiHidden/>
    <w:rsid w:val="00C64878"/>
    <w:rPr>
      <w:color w:val="800080"/>
      <w:u w:val="single"/>
    </w:rPr>
  </w:style>
  <w:style w:type="character" w:styleId="Seitenzahl">
    <w:name w:val="page number"/>
    <w:basedOn w:val="Absatz-Standardschriftart"/>
    <w:semiHidden/>
    <w:rsid w:val="00C64878"/>
  </w:style>
  <w:style w:type="paragraph" w:styleId="Textkrper-Zeileneinzug">
    <w:name w:val="Body Text Indent"/>
    <w:basedOn w:val="Standard"/>
    <w:semiHidden/>
    <w:rsid w:val="00C64878"/>
    <w:pPr>
      <w:tabs>
        <w:tab w:val="left" w:pos="567"/>
        <w:tab w:val="left" w:pos="4820"/>
      </w:tabs>
      <w:ind w:left="567"/>
      <w:jc w:val="both"/>
    </w:pPr>
    <w:rPr>
      <w:rFonts w:ascii="Arial" w:hAnsi="Arial" w:cs="Arial"/>
      <w:sz w:val="20"/>
      <w:szCs w:val="20"/>
    </w:rPr>
  </w:style>
  <w:style w:type="paragraph" w:customStyle="1" w:styleId="Default">
    <w:name w:val="Default"/>
    <w:rsid w:val="00325B4D"/>
    <w:pPr>
      <w:autoSpaceDE w:val="0"/>
      <w:autoSpaceDN w:val="0"/>
      <w:adjustRightInd w:val="0"/>
    </w:pPr>
    <w:rPr>
      <w:rFonts w:ascii="Arial" w:hAnsi="Arial" w:cs="Arial"/>
      <w:color w:val="000000"/>
      <w:sz w:val="24"/>
      <w:szCs w:val="24"/>
    </w:rPr>
  </w:style>
  <w:style w:type="character" w:customStyle="1" w:styleId="FuzeileZchn">
    <w:name w:val="Fußzeile Zchn"/>
    <w:basedOn w:val="Absatz-Standardschriftart"/>
    <w:link w:val="Fuzeile"/>
    <w:uiPriority w:val="99"/>
    <w:rsid w:val="00DF082E"/>
    <w:rPr>
      <w:sz w:val="24"/>
      <w:szCs w:val="24"/>
    </w:rPr>
  </w:style>
  <w:style w:type="paragraph" w:styleId="Listenabsatz">
    <w:name w:val="List Paragraph"/>
    <w:basedOn w:val="Standard"/>
    <w:uiPriority w:val="34"/>
    <w:qFormat/>
    <w:rsid w:val="006067F6"/>
    <w:pPr>
      <w:autoSpaceDE/>
      <w:autoSpaceDN/>
    </w:pPr>
    <w:rPr>
      <w:rFonts w:asciiTheme="minorHAnsi" w:eastAsiaTheme="minorHAnsi" w:hAnsiTheme="minorHAnsi" w:cstheme="minorBidi"/>
      <w:sz w:val="22"/>
      <w:szCs w:val="22"/>
      <w:lang w:val="en-US" w:eastAsia="en-US"/>
    </w:rPr>
  </w:style>
  <w:style w:type="table" w:styleId="Tabellenraster">
    <w:name w:val="Table Grid"/>
    <w:basedOn w:val="NormaleTabelle"/>
    <w:uiPriority w:val="59"/>
    <w:rsid w:val="00CF12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067604"/>
    <w:pPr>
      <w:spacing w:after="120"/>
    </w:pPr>
  </w:style>
  <w:style w:type="character" w:customStyle="1" w:styleId="TextkrperZchn">
    <w:name w:val="Textkörper Zchn"/>
    <w:basedOn w:val="Absatz-Standardschriftart"/>
    <w:link w:val="Textkrper"/>
    <w:uiPriority w:val="99"/>
    <w:semiHidden/>
    <w:rsid w:val="00067604"/>
    <w:rPr>
      <w:sz w:val="24"/>
      <w:szCs w:val="24"/>
    </w:rPr>
  </w:style>
  <w:style w:type="character" w:styleId="Platzhaltertext">
    <w:name w:val="Placeholder Text"/>
    <w:basedOn w:val="Absatz-Standardschriftart"/>
    <w:uiPriority w:val="99"/>
    <w:semiHidden/>
    <w:rsid w:val="00833971"/>
    <w:rPr>
      <w:color w:val="808080"/>
    </w:rPr>
  </w:style>
  <w:style w:type="character" w:styleId="NichtaufgelsteErwhnung">
    <w:name w:val="Unresolved Mention"/>
    <w:basedOn w:val="Absatz-Standardschriftart"/>
    <w:uiPriority w:val="99"/>
    <w:semiHidden/>
    <w:unhideWhenUsed/>
    <w:rsid w:val="00FF03B1"/>
    <w:rPr>
      <w:color w:val="605E5C"/>
      <w:shd w:val="clear" w:color="auto" w:fill="E1DFDD"/>
    </w:rPr>
  </w:style>
  <w:style w:type="character" w:customStyle="1" w:styleId="KommentartextZchn">
    <w:name w:val="Kommentartext Zchn"/>
    <w:basedOn w:val="Absatz-Standardschriftart"/>
    <w:link w:val="Kommentartext"/>
    <w:uiPriority w:val="99"/>
    <w:rsid w:val="001B3713"/>
  </w:style>
  <w:style w:type="character" w:styleId="Erwhnung">
    <w:name w:val="Mention"/>
    <w:basedOn w:val="Absatz-Standardschriftart"/>
    <w:uiPriority w:val="99"/>
    <w:unhideWhenUsed/>
    <w:rsid w:val="001B371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24912">
      <w:bodyDiv w:val="1"/>
      <w:marLeft w:val="0"/>
      <w:marRight w:val="0"/>
      <w:marTop w:val="0"/>
      <w:marBottom w:val="0"/>
      <w:divBdr>
        <w:top w:val="none" w:sz="0" w:space="0" w:color="auto"/>
        <w:left w:val="none" w:sz="0" w:space="0" w:color="auto"/>
        <w:bottom w:val="none" w:sz="0" w:space="0" w:color="auto"/>
        <w:right w:val="none" w:sz="0" w:space="0" w:color="auto"/>
      </w:divBdr>
    </w:div>
    <w:div w:id="36557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rgabe.rlp.de/VMPCenter/"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onn\OneDrive%20-%20JGU\Tagesgesch&#228;ft\03_AzA\Aufforderung%20zur%20Angebotsabgabe_&#214;ffentlich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B857D79D324D5BBF4B469046CAB2F7"/>
        <w:category>
          <w:name w:val="Allgemein"/>
          <w:gallery w:val="placeholder"/>
        </w:category>
        <w:types>
          <w:type w:val="bbPlcHdr"/>
        </w:types>
        <w:behaviors>
          <w:behavior w:val="content"/>
        </w:behaviors>
        <w:guid w:val="{EEAAE842-0669-41FD-942C-0D6466CCDC6C}"/>
      </w:docPartPr>
      <w:docPartBody>
        <w:p w:rsidR="00A95021" w:rsidRDefault="00A95021">
          <w:pPr>
            <w:pStyle w:val="15B857D79D324D5BBF4B469046CAB2F7"/>
          </w:pPr>
          <w:r w:rsidRPr="001E6BA8">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021"/>
    <w:rsid w:val="001B27B0"/>
    <w:rsid w:val="001D3C43"/>
    <w:rsid w:val="00442142"/>
    <w:rsid w:val="004B3E44"/>
    <w:rsid w:val="005962C1"/>
    <w:rsid w:val="00741100"/>
    <w:rsid w:val="00A95021"/>
    <w:rsid w:val="00C452D2"/>
    <w:rsid w:val="00DC4CA1"/>
    <w:rsid w:val="00ED2904"/>
    <w:rsid w:val="00EE4C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5B857D79D324D5BBF4B469046CAB2F7">
    <w:name w:val="15B857D79D324D5BBF4B469046CAB2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3ba747-ef5e-4903-8226-d9d5a6f8dd36">
      <Terms xmlns="http://schemas.microsoft.com/office/infopath/2007/PartnerControls"/>
    </lcf76f155ced4ddcb4097134ff3c332f>
    <TaxCatchAll xmlns="c9715550-f17d-44e0-997c-f4de3beab72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F58F89FD9C5E64ABE8075914E5DBE3E" ma:contentTypeVersion="12" ma:contentTypeDescription="Ein neues Dokument erstellen." ma:contentTypeScope="" ma:versionID="623d67af88b62561d595107696cf6da3">
  <xsd:schema xmlns:xsd="http://www.w3.org/2001/XMLSchema" xmlns:xs="http://www.w3.org/2001/XMLSchema" xmlns:p="http://schemas.microsoft.com/office/2006/metadata/properties" xmlns:ns2="7b3ba747-ef5e-4903-8226-d9d5a6f8dd36" xmlns:ns3="c9715550-f17d-44e0-997c-f4de3beab72f" targetNamespace="http://schemas.microsoft.com/office/2006/metadata/properties" ma:root="true" ma:fieldsID="1f3eda69a30f0ea3b879a8332d33851a" ns2:_="" ns3:_="">
    <xsd:import namespace="7b3ba747-ef5e-4903-8226-d9d5a6f8dd36"/>
    <xsd:import namespace="c9715550-f17d-44e0-997c-f4de3beab7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ba747-ef5e-4903-8226-d9d5a6f8dd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8d7df9c-05f6-4a62-8efa-aa9c6d05c2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715550-f17d-44e0-997c-f4de3beab72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98386f7-292b-4094-9730-c237f9c7b796}" ma:internalName="TaxCatchAll" ma:showField="CatchAllData" ma:web="c9715550-f17d-44e0-997c-f4de3beab7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B22EB4-D37F-48A6-B75C-10CB35979ED4}">
  <ds:schemaRefs>
    <ds:schemaRef ds:uri="http://schemas.openxmlformats.org/officeDocument/2006/bibliography"/>
  </ds:schemaRefs>
</ds:datastoreItem>
</file>

<file path=customXml/itemProps2.xml><?xml version="1.0" encoding="utf-8"?>
<ds:datastoreItem xmlns:ds="http://schemas.openxmlformats.org/officeDocument/2006/customXml" ds:itemID="{009DBE2B-95A4-4A8F-BE4D-3B61D8277C39}">
  <ds:schemaRefs>
    <ds:schemaRef ds:uri="http://schemas.microsoft.com/office/2006/metadata/properties"/>
    <ds:schemaRef ds:uri="http://schemas.microsoft.com/office/infopath/2007/PartnerControls"/>
    <ds:schemaRef ds:uri="7b3ba747-ef5e-4903-8226-d9d5a6f8dd36"/>
    <ds:schemaRef ds:uri="c9715550-f17d-44e0-997c-f4de3beab72f"/>
    <ds:schemaRef ds:uri="008b8a89-9fc1-4898-a924-2bc8d0d42ae7"/>
  </ds:schemaRefs>
</ds:datastoreItem>
</file>

<file path=customXml/itemProps3.xml><?xml version="1.0" encoding="utf-8"?>
<ds:datastoreItem xmlns:ds="http://schemas.openxmlformats.org/officeDocument/2006/customXml" ds:itemID="{EFA1F94F-3C43-4289-A5FF-E5032F01421D}">
  <ds:schemaRefs>
    <ds:schemaRef ds:uri="http://schemas.microsoft.com/sharepoint/v3/contenttype/forms"/>
  </ds:schemaRefs>
</ds:datastoreItem>
</file>

<file path=customXml/itemProps4.xml><?xml version="1.0" encoding="utf-8"?>
<ds:datastoreItem xmlns:ds="http://schemas.openxmlformats.org/officeDocument/2006/customXml" ds:itemID="{BC5F1D27-B68D-4AA2-809E-141DD23DF7D7}"/>
</file>

<file path=docProps/app.xml><?xml version="1.0" encoding="utf-8"?>
<Properties xmlns="http://schemas.openxmlformats.org/officeDocument/2006/extended-properties" xmlns:vt="http://schemas.openxmlformats.org/officeDocument/2006/docPropsVTypes">
  <Template>Aufforderung zur Angebotsabgabe_Öffentliche</Template>
  <TotalTime>0</TotalTime>
  <Pages>13</Pages>
  <Words>2546</Words>
  <Characters>18547</Characters>
  <Application>Microsoft Office Word</Application>
  <DocSecurity>0</DocSecurity>
  <Lines>154</Lines>
  <Paragraphs>42</Paragraphs>
  <ScaleCrop>false</ScaleCrop>
  <HeadingPairs>
    <vt:vector size="2" baseType="variant">
      <vt:variant>
        <vt:lpstr>Titel</vt:lpstr>
      </vt:variant>
      <vt:variant>
        <vt:i4>1</vt:i4>
      </vt:variant>
    </vt:vector>
  </HeadingPairs>
  <TitlesOfParts>
    <vt:vector size="1" baseType="lpstr">
      <vt:lpstr/>
    </vt:vector>
  </TitlesOfParts>
  <Company>Fraport AG</Company>
  <LinksUpToDate>false</LinksUpToDate>
  <CharactersWithSpaces>21051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 Katja</dc:creator>
  <cp:lastModifiedBy>Bonn, Katja</cp:lastModifiedBy>
  <cp:revision>3</cp:revision>
  <cp:lastPrinted>2025-12-17T06:40:00Z</cp:lastPrinted>
  <dcterms:created xsi:type="dcterms:W3CDTF">2025-12-17T06:40:00Z</dcterms:created>
  <dcterms:modified xsi:type="dcterms:W3CDTF">2025-12-17T07:28:00Z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0x0101003F58F89FD9C5E64ABE8075914E5DBE3E</vt:lpwstr>
  </property>
  <property fmtid="{D5CDD505-2E9C-101B-9397-08002B2CF9AE}" pid="3" name="MediaServiceImageTags">
    <vt:lpwstr/>
  </property>
</Properties>
</file>